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C58" w:rsidRPr="00D32E21" w:rsidRDefault="00704C58" w:rsidP="00704C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Министерство сельского хозяйства Российской Федерации</w:t>
      </w:r>
    </w:p>
    <w:p w:rsidR="00704C58" w:rsidRPr="00D32E21" w:rsidRDefault="00704C58" w:rsidP="00704C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Департамент научно-технологической политики и образования</w:t>
      </w:r>
    </w:p>
    <w:p w:rsidR="00704C58" w:rsidRPr="00D32E21" w:rsidRDefault="00704C58" w:rsidP="00704C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704C58" w:rsidRPr="00D32E21" w:rsidRDefault="00704C58" w:rsidP="00704C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высшего образования</w:t>
      </w:r>
    </w:p>
    <w:p w:rsidR="00704C58" w:rsidRPr="00D32E21" w:rsidRDefault="00704C58" w:rsidP="00704C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«Ярославская государственная сельскохозяйственная академия»</w:t>
      </w: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704C58" w:rsidRDefault="00704C58" w:rsidP="00704C58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704C58">
        <w:rPr>
          <w:rFonts w:ascii="Times New Roman" w:hAnsi="Times New Roman"/>
          <w:b/>
          <w:sz w:val="52"/>
          <w:szCs w:val="52"/>
        </w:rPr>
        <w:t>Проектирование технологий и технических сре</w:t>
      </w:r>
      <w:proofErr w:type="gramStart"/>
      <w:r w:rsidRPr="00704C58">
        <w:rPr>
          <w:rFonts w:ascii="Times New Roman" w:hAnsi="Times New Roman"/>
          <w:b/>
          <w:sz w:val="52"/>
          <w:szCs w:val="52"/>
        </w:rPr>
        <w:t>дств пр</w:t>
      </w:r>
      <w:proofErr w:type="gramEnd"/>
      <w:r w:rsidRPr="00704C58">
        <w:rPr>
          <w:rFonts w:ascii="Times New Roman" w:hAnsi="Times New Roman"/>
          <w:b/>
          <w:sz w:val="52"/>
          <w:szCs w:val="52"/>
        </w:rPr>
        <w:t>оизводства и переработки продукции животноводства.</w:t>
      </w:r>
    </w:p>
    <w:p w:rsidR="00704C58" w:rsidRPr="00704C58" w:rsidRDefault="00704C58" w:rsidP="00704C58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704C58">
        <w:rPr>
          <w:rFonts w:ascii="Times New Roman" w:hAnsi="Times New Roman"/>
          <w:b/>
          <w:sz w:val="44"/>
          <w:szCs w:val="44"/>
        </w:rPr>
        <w:t xml:space="preserve">Учебно-методическое пособие по выполнению курсовой работы для </w:t>
      </w:r>
      <w:proofErr w:type="gramStart"/>
      <w:r w:rsidRPr="00704C58">
        <w:rPr>
          <w:rFonts w:ascii="Times New Roman" w:hAnsi="Times New Roman"/>
          <w:b/>
          <w:sz w:val="44"/>
          <w:szCs w:val="44"/>
        </w:rPr>
        <w:t>обучающихся</w:t>
      </w:r>
      <w:proofErr w:type="gramEnd"/>
      <w:r w:rsidRPr="00704C58">
        <w:rPr>
          <w:rFonts w:ascii="Times New Roman" w:hAnsi="Times New Roman"/>
          <w:b/>
          <w:sz w:val="44"/>
          <w:szCs w:val="44"/>
        </w:rPr>
        <w:t xml:space="preserve"> по направлению подготовки 35.03.06 </w:t>
      </w:r>
      <w:proofErr w:type="spellStart"/>
      <w:r w:rsidRPr="00704C58">
        <w:rPr>
          <w:rFonts w:ascii="Times New Roman" w:hAnsi="Times New Roman"/>
          <w:b/>
          <w:sz w:val="44"/>
          <w:szCs w:val="44"/>
        </w:rPr>
        <w:t>Агроинженерия</w:t>
      </w:r>
      <w:proofErr w:type="spellEnd"/>
      <w:r w:rsidRPr="00704C58">
        <w:rPr>
          <w:rFonts w:ascii="Times New Roman" w:hAnsi="Times New Roman"/>
          <w:b/>
          <w:sz w:val="44"/>
          <w:szCs w:val="44"/>
        </w:rPr>
        <w:t xml:space="preserve"> (профиль «Машины и оборудование в </w:t>
      </w:r>
      <w:proofErr w:type="spellStart"/>
      <w:r w:rsidRPr="00704C58">
        <w:rPr>
          <w:rFonts w:ascii="Times New Roman" w:hAnsi="Times New Roman"/>
          <w:b/>
          <w:sz w:val="44"/>
          <w:szCs w:val="44"/>
        </w:rPr>
        <w:t>агробизнесе</w:t>
      </w:r>
      <w:proofErr w:type="spellEnd"/>
      <w:r w:rsidRPr="00704C58">
        <w:rPr>
          <w:rFonts w:ascii="Times New Roman" w:hAnsi="Times New Roman"/>
          <w:b/>
          <w:sz w:val="44"/>
          <w:szCs w:val="44"/>
        </w:rPr>
        <w:t>»)</w:t>
      </w: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A4496" w:rsidRDefault="009A4496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A4496" w:rsidRDefault="009A4496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A4496" w:rsidRDefault="009A4496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A4496" w:rsidRDefault="009A4496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A4496" w:rsidRPr="00D32E21" w:rsidRDefault="009A4496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Ярославль 201</w:t>
      </w:r>
      <w:r>
        <w:rPr>
          <w:rFonts w:ascii="Times New Roman" w:hAnsi="Times New Roman"/>
          <w:sz w:val="28"/>
          <w:szCs w:val="28"/>
        </w:rPr>
        <w:t>9</w:t>
      </w:r>
    </w:p>
    <w:p w:rsidR="00704C58" w:rsidRPr="00D32E21" w:rsidRDefault="00704C58" w:rsidP="00704C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УДК 63</w:t>
      </w:r>
      <w:r>
        <w:rPr>
          <w:rFonts w:ascii="Times New Roman" w:hAnsi="Times New Roman"/>
          <w:sz w:val="28"/>
          <w:szCs w:val="28"/>
        </w:rPr>
        <w:t>6</w:t>
      </w:r>
      <w:r w:rsidRPr="00D32E2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08</w:t>
      </w:r>
    </w:p>
    <w:p w:rsidR="00704C58" w:rsidRPr="00D32E21" w:rsidRDefault="00704C58" w:rsidP="00704C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Проектирование технологий и технических сре</w:t>
      </w:r>
      <w:proofErr w:type="gramStart"/>
      <w:r>
        <w:rPr>
          <w:rFonts w:ascii="Times New Roman" w:hAnsi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/>
          <w:sz w:val="28"/>
          <w:szCs w:val="28"/>
        </w:rPr>
        <w:t>оизводства и переработки продукции животноводства</w:t>
      </w:r>
      <w:r w:rsidRPr="00D32E21">
        <w:rPr>
          <w:rFonts w:ascii="Times New Roman" w:hAnsi="Times New Roman"/>
          <w:sz w:val="28"/>
          <w:szCs w:val="28"/>
        </w:rPr>
        <w:t xml:space="preserve">. Учебно-методическое пособие </w:t>
      </w:r>
      <w:r>
        <w:rPr>
          <w:rFonts w:ascii="Times New Roman" w:hAnsi="Times New Roman"/>
          <w:sz w:val="28"/>
          <w:szCs w:val="28"/>
        </w:rPr>
        <w:t xml:space="preserve">по выполнению курсовой работы для обучающихся по направлению подготовки 35.03.06 </w:t>
      </w:r>
      <w:proofErr w:type="spellStart"/>
      <w:r>
        <w:rPr>
          <w:rFonts w:ascii="Times New Roman" w:hAnsi="Times New Roman"/>
          <w:sz w:val="28"/>
          <w:szCs w:val="28"/>
        </w:rPr>
        <w:t>Агроинженерия</w:t>
      </w:r>
      <w:proofErr w:type="spellEnd"/>
      <w:r>
        <w:rPr>
          <w:rFonts w:ascii="Times New Roman" w:hAnsi="Times New Roman"/>
          <w:sz w:val="28"/>
          <w:szCs w:val="28"/>
        </w:rPr>
        <w:t xml:space="preserve"> (профиль «Машины и оборудование в </w:t>
      </w:r>
      <w:proofErr w:type="spellStart"/>
      <w:r>
        <w:rPr>
          <w:rFonts w:ascii="Times New Roman" w:hAnsi="Times New Roman"/>
          <w:sz w:val="28"/>
          <w:szCs w:val="28"/>
        </w:rPr>
        <w:t>агробизнесе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D32E21">
        <w:rPr>
          <w:rFonts w:ascii="Times New Roman" w:hAnsi="Times New Roman"/>
          <w:sz w:val="28"/>
          <w:szCs w:val="28"/>
        </w:rPr>
        <w:t xml:space="preserve">/ Е.В. </w:t>
      </w:r>
      <w:proofErr w:type="spellStart"/>
      <w:r w:rsidRPr="00D32E21">
        <w:rPr>
          <w:rFonts w:ascii="Times New Roman" w:hAnsi="Times New Roman"/>
          <w:sz w:val="28"/>
          <w:szCs w:val="28"/>
        </w:rPr>
        <w:t>Шешунова</w:t>
      </w:r>
      <w:proofErr w:type="spellEnd"/>
      <w:r w:rsidRPr="00D32E21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>М.Л. Борисова</w:t>
      </w:r>
      <w:r w:rsidRPr="00D32E21">
        <w:rPr>
          <w:rFonts w:ascii="Times New Roman" w:hAnsi="Times New Roman"/>
          <w:sz w:val="28"/>
          <w:szCs w:val="28"/>
        </w:rPr>
        <w:t xml:space="preserve"> – ФГБОУ </w:t>
      </w:r>
      <w:proofErr w:type="gramStart"/>
      <w:r w:rsidRPr="00D32E21">
        <w:rPr>
          <w:rFonts w:ascii="Times New Roman" w:hAnsi="Times New Roman"/>
          <w:sz w:val="28"/>
          <w:szCs w:val="28"/>
        </w:rPr>
        <w:t>ВО</w:t>
      </w:r>
      <w:proofErr w:type="gramEnd"/>
      <w:r w:rsidRPr="00D32E21">
        <w:rPr>
          <w:rFonts w:ascii="Times New Roman" w:hAnsi="Times New Roman"/>
          <w:sz w:val="28"/>
          <w:szCs w:val="28"/>
        </w:rPr>
        <w:t xml:space="preserve"> Ярославская ГСХА, - Ярославль, 201</w:t>
      </w:r>
      <w:r>
        <w:rPr>
          <w:rFonts w:ascii="Times New Roman" w:hAnsi="Times New Roman"/>
          <w:sz w:val="28"/>
          <w:szCs w:val="28"/>
        </w:rPr>
        <w:t>9</w:t>
      </w:r>
      <w:r w:rsidRPr="00D32E21">
        <w:rPr>
          <w:rFonts w:ascii="Times New Roman" w:hAnsi="Times New Roman"/>
          <w:sz w:val="28"/>
          <w:szCs w:val="28"/>
        </w:rPr>
        <w:t>.</w:t>
      </w: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Учебно-методическое пособие разработано на основании Федерального государственного образовательного стандарта высшего образования и требований к обязательному минимуму содержания к уровню подготовки бакалавра по направлению 35.03.06 «</w:t>
      </w:r>
      <w:proofErr w:type="spellStart"/>
      <w:r w:rsidRPr="00D32E21">
        <w:rPr>
          <w:rFonts w:ascii="Times New Roman" w:hAnsi="Times New Roman"/>
          <w:sz w:val="28"/>
          <w:szCs w:val="28"/>
        </w:rPr>
        <w:t>Агроинженерия</w:t>
      </w:r>
      <w:proofErr w:type="spellEnd"/>
      <w:r w:rsidRPr="00D32E21">
        <w:rPr>
          <w:rFonts w:ascii="Times New Roman" w:hAnsi="Times New Roman"/>
          <w:sz w:val="28"/>
          <w:szCs w:val="28"/>
        </w:rPr>
        <w:t>».</w:t>
      </w: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В пособии представлены единые требования по </w:t>
      </w:r>
      <w:r>
        <w:rPr>
          <w:rFonts w:ascii="Times New Roman" w:hAnsi="Times New Roman"/>
          <w:sz w:val="28"/>
          <w:szCs w:val="28"/>
        </w:rPr>
        <w:t>выполнению курсовой работы</w:t>
      </w:r>
      <w:r w:rsidRPr="00D32E21">
        <w:rPr>
          <w:rFonts w:ascii="Times New Roman" w:hAnsi="Times New Roman"/>
          <w:sz w:val="28"/>
          <w:szCs w:val="28"/>
        </w:rPr>
        <w:t>.</w:t>
      </w: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Предназначены для студентов инженерного факультета ФГБОУ </w:t>
      </w:r>
      <w:proofErr w:type="gramStart"/>
      <w:r w:rsidRPr="00D32E21">
        <w:rPr>
          <w:rFonts w:ascii="Times New Roman" w:hAnsi="Times New Roman"/>
          <w:sz w:val="28"/>
          <w:szCs w:val="28"/>
        </w:rPr>
        <w:t>ВО</w:t>
      </w:r>
      <w:proofErr w:type="gramEnd"/>
      <w:r w:rsidRPr="00D32E21">
        <w:rPr>
          <w:rFonts w:ascii="Times New Roman" w:hAnsi="Times New Roman"/>
          <w:sz w:val="28"/>
          <w:szCs w:val="28"/>
        </w:rPr>
        <w:t xml:space="preserve"> Ярославская ГСХА.</w:t>
      </w: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Рецензенты: </w:t>
      </w: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78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Доцент Ярославского филиала ФГБОУ </w:t>
      </w:r>
      <w:proofErr w:type="gramStart"/>
      <w:r w:rsidRPr="0077782B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7778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Петербургского государственного  университета путей сообщения, к.т.н., доцент </w:t>
      </w:r>
      <w:proofErr w:type="spellStart"/>
      <w:r w:rsidRPr="0077782B">
        <w:rPr>
          <w:rFonts w:ascii="Times New Roman" w:hAnsi="Times New Roman" w:cs="Times New Roman"/>
          <w:color w:val="000000" w:themeColor="text1"/>
          <w:sz w:val="28"/>
          <w:szCs w:val="28"/>
        </w:rPr>
        <w:t>Несиоловский</w:t>
      </w:r>
      <w:proofErr w:type="spellEnd"/>
      <w:r w:rsidRPr="007778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О.Г.</w:t>
      </w: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4C58" w:rsidRPr="00704C58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4C58">
        <w:rPr>
          <w:rFonts w:ascii="Times New Roman" w:hAnsi="Times New Roman"/>
          <w:sz w:val="28"/>
          <w:szCs w:val="28"/>
        </w:rPr>
        <w:t xml:space="preserve">Заведующий кафедрой «Электрификация» ФГБОУ </w:t>
      </w:r>
      <w:proofErr w:type="gramStart"/>
      <w:r w:rsidRPr="00704C58">
        <w:rPr>
          <w:rFonts w:ascii="Times New Roman" w:hAnsi="Times New Roman"/>
          <w:sz w:val="28"/>
          <w:szCs w:val="28"/>
        </w:rPr>
        <w:t>ВО</w:t>
      </w:r>
      <w:proofErr w:type="gramEnd"/>
      <w:r w:rsidRPr="00704C58">
        <w:rPr>
          <w:rFonts w:ascii="Times New Roman" w:hAnsi="Times New Roman"/>
          <w:sz w:val="28"/>
          <w:szCs w:val="28"/>
        </w:rPr>
        <w:t xml:space="preserve"> Ярославская ГСХА, д.т.н., доцент Орлов П.С.</w:t>
      </w:r>
    </w:p>
    <w:p w:rsidR="00704C58" w:rsidRPr="00704C58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4C58" w:rsidRPr="00D32E21" w:rsidRDefault="00704C58" w:rsidP="00704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4C58" w:rsidRPr="00704C58" w:rsidRDefault="00704C58" w:rsidP="00704C58">
      <w:pPr>
        <w:pStyle w:val="1"/>
        <w:spacing w:after="0" w:line="240" w:lineRule="auto"/>
        <w:ind w:left="2480"/>
        <w:jc w:val="both"/>
        <w:rPr>
          <w:sz w:val="28"/>
          <w:szCs w:val="28"/>
        </w:rPr>
      </w:pPr>
      <w:r w:rsidRPr="00704C58">
        <w:rPr>
          <w:sz w:val="28"/>
          <w:szCs w:val="28"/>
        </w:rPr>
        <w:t xml:space="preserve">© ФГБОУ </w:t>
      </w:r>
      <w:proofErr w:type="gramStart"/>
      <w:r w:rsidRPr="00704C58">
        <w:rPr>
          <w:sz w:val="28"/>
          <w:szCs w:val="28"/>
        </w:rPr>
        <w:t>ВО</w:t>
      </w:r>
      <w:proofErr w:type="gramEnd"/>
      <w:r w:rsidRPr="00704C58">
        <w:rPr>
          <w:sz w:val="28"/>
          <w:szCs w:val="28"/>
        </w:rPr>
        <w:t xml:space="preserve"> «Ярославская государственная сельскохозяйственная академия», 2020</w:t>
      </w:r>
    </w:p>
    <w:p w:rsidR="00704C58" w:rsidRPr="00704C58" w:rsidRDefault="00704C58" w:rsidP="00704C5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04C58">
        <w:rPr>
          <w:rFonts w:ascii="Times New Roman" w:hAnsi="Times New Roman" w:cs="Times New Roman"/>
          <w:sz w:val="28"/>
          <w:szCs w:val="28"/>
        </w:rPr>
        <w:t xml:space="preserve">                         © </w:t>
      </w:r>
      <w:proofErr w:type="spellStart"/>
      <w:r w:rsidRPr="00704C58">
        <w:rPr>
          <w:rFonts w:ascii="Times New Roman" w:hAnsi="Times New Roman" w:cs="Times New Roman"/>
          <w:sz w:val="28"/>
          <w:szCs w:val="28"/>
        </w:rPr>
        <w:t>Шешунова</w:t>
      </w:r>
      <w:proofErr w:type="spellEnd"/>
      <w:r w:rsidRPr="00704C58">
        <w:rPr>
          <w:rFonts w:ascii="Times New Roman" w:hAnsi="Times New Roman" w:cs="Times New Roman"/>
          <w:sz w:val="28"/>
          <w:szCs w:val="28"/>
        </w:rPr>
        <w:t xml:space="preserve"> Е.В., </w:t>
      </w:r>
      <w:r>
        <w:rPr>
          <w:rFonts w:ascii="Times New Roman" w:hAnsi="Times New Roman" w:cs="Times New Roman"/>
          <w:sz w:val="28"/>
          <w:szCs w:val="28"/>
        </w:rPr>
        <w:t xml:space="preserve">Борисова М.Л. </w:t>
      </w:r>
      <w:r w:rsidRPr="00704C58">
        <w:rPr>
          <w:rFonts w:ascii="Times New Roman" w:hAnsi="Times New Roman" w:cs="Times New Roman"/>
          <w:sz w:val="28"/>
          <w:szCs w:val="28"/>
        </w:rPr>
        <w:t>2020</w:t>
      </w:r>
    </w:p>
    <w:p w:rsidR="00704C58" w:rsidRDefault="00704C58" w:rsidP="00704C5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496" w:rsidRDefault="009A4496" w:rsidP="00704C5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496" w:rsidRPr="009A4496" w:rsidRDefault="009A4496" w:rsidP="00704C5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4496">
        <w:rPr>
          <w:rFonts w:ascii="Times New Roman" w:hAnsi="Times New Roman" w:cs="Times New Roman"/>
          <w:sz w:val="28"/>
          <w:szCs w:val="28"/>
        </w:rPr>
        <w:lastRenderedPageBreak/>
        <w:t xml:space="preserve">Введение </w:t>
      </w:r>
    </w:p>
    <w:p w:rsidR="009A4496" w:rsidRPr="00FC7735" w:rsidRDefault="009A4496" w:rsidP="009A4496">
      <w:pPr>
        <w:pStyle w:val="a4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C7735">
        <w:rPr>
          <w:rFonts w:ascii="Times New Roman" w:eastAsiaTheme="minorEastAsia" w:hAnsi="Times New Roman" w:cs="Times New Roman"/>
          <w:sz w:val="28"/>
          <w:szCs w:val="28"/>
        </w:rPr>
        <w:t>Расчет площадей и объемно-планировочные решения животноводческого здания</w:t>
      </w:r>
    </w:p>
    <w:p w:rsidR="009A4496" w:rsidRPr="00FC7735" w:rsidRDefault="009A4496" w:rsidP="009A4496">
      <w:pPr>
        <w:pStyle w:val="a4"/>
        <w:numPr>
          <w:ilvl w:val="0"/>
          <w:numId w:val="2"/>
        </w:numPr>
        <w:tabs>
          <w:tab w:val="left" w:pos="426"/>
        </w:tabs>
        <w:ind w:left="0" w:firstLine="709"/>
        <w:rPr>
          <w:rFonts w:ascii="Times New Roman" w:hAnsi="Times New Roman" w:cs="Times New Roman"/>
        </w:rPr>
      </w:pPr>
      <w:r w:rsidRPr="00FC7735">
        <w:rPr>
          <w:rFonts w:ascii="Times New Roman" w:hAnsi="Times New Roman" w:cs="Times New Roman"/>
          <w:sz w:val="28"/>
          <w:szCs w:val="28"/>
        </w:rPr>
        <w:t>Объемно-планировочные решения животноводческого здания</w:t>
      </w:r>
    </w:p>
    <w:p w:rsidR="009A4496" w:rsidRPr="00FC7735" w:rsidRDefault="009A4496" w:rsidP="009A4496">
      <w:pPr>
        <w:pStyle w:val="a4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35">
        <w:rPr>
          <w:rFonts w:ascii="Times New Roman" w:hAnsi="Times New Roman" w:cs="Times New Roman"/>
          <w:sz w:val="28"/>
          <w:szCs w:val="28"/>
        </w:rPr>
        <w:t>Расчет расхода энергоносителей и воды</w:t>
      </w:r>
    </w:p>
    <w:p w:rsidR="009A4496" w:rsidRPr="00FC7735" w:rsidRDefault="009A4496" w:rsidP="009A4496">
      <w:pPr>
        <w:pStyle w:val="a4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35">
        <w:rPr>
          <w:rFonts w:ascii="Times New Roman" w:hAnsi="Times New Roman" w:cs="Times New Roman"/>
          <w:sz w:val="28"/>
          <w:szCs w:val="28"/>
        </w:rPr>
        <w:t>Теплоснабжение животноводческих ферм и комплексов</w:t>
      </w:r>
    </w:p>
    <w:p w:rsidR="009A4496" w:rsidRPr="00FC7735" w:rsidRDefault="009A4496" w:rsidP="009A4496">
      <w:pPr>
        <w:pStyle w:val="a4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C7735">
        <w:rPr>
          <w:rFonts w:ascii="Times New Roman" w:eastAsiaTheme="minorEastAsia" w:hAnsi="Times New Roman" w:cs="Times New Roman"/>
          <w:sz w:val="28"/>
          <w:szCs w:val="28"/>
        </w:rPr>
        <w:t>Расчет потребности расхода воды</w:t>
      </w:r>
    </w:p>
    <w:p w:rsidR="009A4496" w:rsidRDefault="009A4496" w:rsidP="009A4496">
      <w:pPr>
        <w:pStyle w:val="a4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35">
        <w:rPr>
          <w:rFonts w:ascii="Times New Roman" w:hAnsi="Times New Roman" w:cs="Times New Roman"/>
          <w:sz w:val="28"/>
          <w:szCs w:val="28"/>
        </w:rPr>
        <w:t>Конструкторская разработка машины (узла, агрегата, аппарата), входящих в состав разрабатываемой ПТЛ</w:t>
      </w:r>
    </w:p>
    <w:p w:rsidR="009A4496" w:rsidRDefault="009A4496" w:rsidP="009A4496">
      <w:pPr>
        <w:pStyle w:val="a4"/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9A4496" w:rsidRPr="00FC7735" w:rsidRDefault="009A4496" w:rsidP="009A4496">
      <w:pPr>
        <w:pStyle w:val="a4"/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Приложения </w:t>
      </w:r>
    </w:p>
    <w:p w:rsidR="00704C58" w:rsidRPr="0077782B" w:rsidRDefault="00704C58" w:rsidP="00DE7030">
      <w:pPr>
        <w:pStyle w:val="1"/>
        <w:pageBreakBefore/>
        <w:spacing w:after="0" w:line="360" w:lineRule="auto"/>
        <w:ind w:firstLine="709"/>
        <w:jc w:val="both"/>
        <w:outlineLvl w:val="0"/>
        <w:rPr>
          <w:bCs/>
          <w:sz w:val="28"/>
          <w:szCs w:val="28"/>
        </w:rPr>
      </w:pPr>
      <w:r w:rsidRPr="0077782B">
        <w:rPr>
          <w:bCs/>
          <w:sz w:val="28"/>
          <w:szCs w:val="28"/>
        </w:rPr>
        <w:lastRenderedPageBreak/>
        <w:t>ВВЕДЕНИЕ</w:t>
      </w:r>
    </w:p>
    <w:p w:rsidR="00704C58" w:rsidRPr="0077782B" w:rsidRDefault="00704C58" w:rsidP="00DE7030">
      <w:pPr>
        <w:pStyle w:val="1"/>
        <w:spacing w:after="0" w:line="360" w:lineRule="auto"/>
        <w:ind w:firstLine="709"/>
        <w:jc w:val="both"/>
        <w:rPr>
          <w:sz w:val="28"/>
          <w:szCs w:val="28"/>
        </w:rPr>
      </w:pPr>
      <w:r w:rsidRPr="0077782B">
        <w:rPr>
          <w:bCs/>
          <w:sz w:val="28"/>
          <w:szCs w:val="28"/>
        </w:rPr>
        <w:t xml:space="preserve">В соответствии с учебным планом и </w:t>
      </w:r>
      <w:r w:rsidRPr="0077782B">
        <w:rPr>
          <w:sz w:val="28"/>
          <w:szCs w:val="28"/>
        </w:rPr>
        <w:t xml:space="preserve">программой обучения по </w:t>
      </w:r>
      <w:r w:rsidRPr="0077782B">
        <w:rPr>
          <w:bCs/>
          <w:sz w:val="28"/>
          <w:szCs w:val="28"/>
        </w:rPr>
        <w:t xml:space="preserve">направлению подготовки 35.03.06 </w:t>
      </w:r>
      <w:proofErr w:type="spellStart"/>
      <w:r w:rsidRPr="0077782B">
        <w:rPr>
          <w:bCs/>
          <w:sz w:val="28"/>
          <w:szCs w:val="28"/>
        </w:rPr>
        <w:t>Агроинженерия</w:t>
      </w:r>
      <w:proofErr w:type="spellEnd"/>
      <w:r w:rsidRPr="0077782B">
        <w:rPr>
          <w:sz w:val="28"/>
          <w:szCs w:val="28"/>
        </w:rPr>
        <w:t xml:space="preserve"> с присвоением </w:t>
      </w:r>
      <w:r w:rsidRPr="0077782B">
        <w:rPr>
          <w:bCs/>
          <w:sz w:val="28"/>
          <w:szCs w:val="28"/>
        </w:rPr>
        <w:t xml:space="preserve">квалификации «бакалавр», курсовой проект по дисциплине </w:t>
      </w:r>
      <w:r w:rsidRPr="0077782B">
        <w:rPr>
          <w:sz w:val="28"/>
          <w:szCs w:val="28"/>
        </w:rPr>
        <w:t>«</w:t>
      </w:r>
      <w:r>
        <w:rPr>
          <w:sz w:val="28"/>
          <w:szCs w:val="28"/>
        </w:rPr>
        <w:t>Проектирование технологий и технических сре</w:t>
      </w:r>
      <w:proofErr w:type="gramStart"/>
      <w:r>
        <w:rPr>
          <w:sz w:val="28"/>
          <w:szCs w:val="28"/>
        </w:rPr>
        <w:t>дств пр</w:t>
      </w:r>
      <w:proofErr w:type="gramEnd"/>
      <w:r>
        <w:rPr>
          <w:sz w:val="28"/>
          <w:szCs w:val="28"/>
        </w:rPr>
        <w:t>оизводства и переработки продукции животноводства</w:t>
      </w:r>
      <w:r w:rsidRPr="0077782B">
        <w:rPr>
          <w:bCs/>
          <w:sz w:val="28"/>
          <w:szCs w:val="28"/>
        </w:rPr>
        <w:t xml:space="preserve">» </w:t>
      </w:r>
      <w:r w:rsidRPr="0077782B">
        <w:rPr>
          <w:sz w:val="28"/>
          <w:szCs w:val="28"/>
        </w:rPr>
        <w:t xml:space="preserve">выполняется на 4 </w:t>
      </w:r>
      <w:r w:rsidRPr="0077782B">
        <w:rPr>
          <w:bCs/>
          <w:sz w:val="28"/>
          <w:szCs w:val="28"/>
        </w:rPr>
        <w:t>курсе.</w:t>
      </w:r>
    </w:p>
    <w:p w:rsidR="00704C58" w:rsidRPr="0077782B" w:rsidRDefault="00704C58" w:rsidP="00DE7030">
      <w:pPr>
        <w:pStyle w:val="1"/>
        <w:spacing w:after="0" w:line="360" w:lineRule="auto"/>
        <w:ind w:firstLine="709"/>
        <w:jc w:val="both"/>
        <w:rPr>
          <w:sz w:val="28"/>
          <w:szCs w:val="28"/>
        </w:rPr>
      </w:pPr>
      <w:r w:rsidRPr="0077782B">
        <w:rPr>
          <w:bCs/>
          <w:sz w:val="28"/>
          <w:szCs w:val="28"/>
        </w:rPr>
        <w:t xml:space="preserve">Основная цель в подготовке инженера в рамках </w:t>
      </w:r>
      <w:r w:rsidRPr="0077782B">
        <w:rPr>
          <w:sz w:val="28"/>
          <w:szCs w:val="28"/>
        </w:rPr>
        <w:t xml:space="preserve">данной дисциплины - </w:t>
      </w:r>
      <w:r w:rsidRPr="0077782B">
        <w:rPr>
          <w:bCs/>
          <w:sz w:val="28"/>
          <w:szCs w:val="28"/>
        </w:rPr>
        <w:t xml:space="preserve">дать теоретические и практические знания по основам проектирования </w:t>
      </w:r>
      <w:r>
        <w:rPr>
          <w:sz w:val="28"/>
          <w:szCs w:val="28"/>
        </w:rPr>
        <w:t>животноводческих предприятий</w:t>
      </w:r>
      <w:r w:rsidRPr="0077782B">
        <w:rPr>
          <w:bCs/>
          <w:sz w:val="28"/>
          <w:szCs w:val="28"/>
        </w:rPr>
        <w:t>.</w:t>
      </w:r>
    </w:p>
    <w:p w:rsidR="00704C58" w:rsidRPr="0077782B" w:rsidRDefault="00704C58" w:rsidP="00DE7030">
      <w:pPr>
        <w:pStyle w:val="1"/>
        <w:spacing w:after="0" w:line="360" w:lineRule="auto"/>
        <w:ind w:firstLine="709"/>
        <w:jc w:val="both"/>
        <w:rPr>
          <w:sz w:val="28"/>
          <w:szCs w:val="28"/>
        </w:rPr>
      </w:pPr>
      <w:r w:rsidRPr="0077782B">
        <w:rPr>
          <w:bCs/>
          <w:sz w:val="28"/>
          <w:szCs w:val="28"/>
        </w:rPr>
        <w:t xml:space="preserve">Изучение данной дисциплины тесно </w:t>
      </w:r>
      <w:r w:rsidRPr="0077782B">
        <w:rPr>
          <w:sz w:val="28"/>
          <w:szCs w:val="28"/>
        </w:rPr>
        <w:t xml:space="preserve">связано с изучением </w:t>
      </w:r>
      <w:r>
        <w:rPr>
          <w:sz w:val="28"/>
          <w:szCs w:val="28"/>
        </w:rPr>
        <w:t>д</w:t>
      </w:r>
      <w:r w:rsidRPr="0077782B">
        <w:rPr>
          <w:bCs/>
          <w:sz w:val="28"/>
          <w:szCs w:val="28"/>
        </w:rPr>
        <w:t>исциплин</w:t>
      </w:r>
      <w:r>
        <w:rPr>
          <w:bCs/>
          <w:sz w:val="28"/>
          <w:szCs w:val="28"/>
        </w:rPr>
        <w:t>ы</w:t>
      </w:r>
      <w:r w:rsidRPr="0077782B">
        <w:rPr>
          <w:bCs/>
          <w:sz w:val="28"/>
          <w:szCs w:val="28"/>
        </w:rPr>
        <w:t xml:space="preserve"> учебного плана: </w:t>
      </w:r>
      <w:r>
        <w:rPr>
          <w:bCs/>
          <w:sz w:val="28"/>
          <w:szCs w:val="28"/>
        </w:rPr>
        <w:t>механизация животноводства</w:t>
      </w:r>
      <w:r w:rsidRPr="0077782B">
        <w:rPr>
          <w:sz w:val="28"/>
          <w:szCs w:val="28"/>
        </w:rPr>
        <w:t>.</w:t>
      </w: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4C58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51D23" w:rsidRPr="004E3465" w:rsidRDefault="00A51D23" w:rsidP="009A4496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E3465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Расчет площадей и объемно-планировочные решения животноводческого здания</w:t>
      </w:r>
    </w:p>
    <w:p w:rsidR="00A51D23" w:rsidRPr="004E3465" w:rsidRDefault="00A51D23" w:rsidP="00DE7030">
      <w:pPr>
        <w:pStyle w:val="a4"/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1D23" w:rsidRPr="004E3465" w:rsidRDefault="00A51D23" w:rsidP="00DE7030">
      <w:pPr>
        <w:pStyle w:val="a4"/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E3465">
        <w:rPr>
          <w:rFonts w:ascii="Times New Roman" w:eastAsiaTheme="minorEastAsia" w:hAnsi="Times New Roman" w:cs="Times New Roman"/>
          <w:sz w:val="28"/>
          <w:szCs w:val="28"/>
        </w:rPr>
        <w:t>Основой для проектирования зданий и сооружений животноводческого предприятия является потребность в производственных  площадях для размещения животных, машин и оборудования.</w:t>
      </w:r>
    </w:p>
    <w:p w:rsidR="00A51D23" w:rsidRPr="004E3465" w:rsidRDefault="00A51D23" w:rsidP="00DE7030">
      <w:pPr>
        <w:pStyle w:val="a4"/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4E3465">
        <w:rPr>
          <w:rFonts w:ascii="Times New Roman" w:eastAsiaTheme="minorEastAsia" w:hAnsi="Times New Roman" w:cs="Times New Roman"/>
          <w:sz w:val="28"/>
          <w:szCs w:val="28"/>
        </w:rPr>
        <w:t>В курсовом проекте площадь производственных помещений, в зависимости от их назначения, может быть рассчитана исходя из суммарной площади оборудования, которое следует разместить на данных площадях (кормоприготовительные, молочные блоки); по удельной норме площади на одно животное (</w:t>
      </w:r>
      <w:proofErr w:type="spellStart"/>
      <w:r w:rsidRPr="004E3465">
        <w:rPr>
          <w:rFonts w:ascii="Times New Roman" w:eastAsiaTheme="minorEastAsia" w:hAnsi="Times New Roman" w:cs="Times New Roman"/>
          <w:sz w:val="28"/>
          <w:szCs w:val="28"/>
        </w:rPr>
        <w:t>стойлоделание</w:t>
      </w:r>
      <w:proofErr w:type="spellEnd"/>
      <w:r w:rsidRPr="004E3465">
        <w:rPr>
          <w:rFonts w:ascii="Times New Roman" w:eastAsiaTheme="minorEastAsia" w:hAnsi="Times New Roman" w:cs="Times New Roman"/>
          <w:sz w:val="28"/>
          <w:szCs w:val="28"/>
        </w:rPr>
        <w:t>); принято условно, беря за основу площадь аналогичного помещения в типовом проекте с поголовьем, близким к поголовью в данном курсовом проекте.</w:t>
      </w:r>
      <w:proofErr w:type="gramEnd"/>
    </w:p>
    <w:p w:rsidR="00A51D23" w:rsidRPr="004E3465" w:rsidRDefault="00A51D23" w:rsidP="00DE7030">
      <w:pPr>
        <w:pStyle w:val="a4"/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E3465">
        <w:rPr>
          <w:rFonts w:ascii="Times New Roman" w:eastAsiaTheme="minorEastAsia" w:hAnsi="Times New Roman" w:cs="Times New Roman"/>
          <w:sz w:val="28"/>
          <w:szCs w:val="28"/>
        </w:rPr>
        <w:t>Тип производственных помещений и потребность в них зависит от вида, структуры и численности поголовья животных или птиц, принятой системы содержания</w:t>
      </w:r>
    </w:p>
    <w:p w:rsidR="00A51D23" w:rsidRPr="004E3465" w:rsidRDefault="00A51D23" w:rsidP="00DE7030">
      <w:pPr>
        <w:pStyle w:val="a4"/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E3465">
        <w:rPr>
          <w:rFonts w:ascii="Times New Roman" w:eastAsiaTheme="minorEastAsia" w:hAnsi="Times New Roman" w:cs="Times New Roman"/>
          <w:sz w:val="28"/>
          <w:szCs w:val="28"/>
        </w:rPr>
        <w:t>План расчета производственных площадей животноводческого предприятия приведен в таблице 1.</w:t>
      </w:r>
    </w:p>
    <w:p w:rsidR="00A51D23" w:rsidRDefault="00A51D23" w:rsidP="00DE703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51D23" w:rsidRPr="006C267D" w:rsidRDefault="00A51D23" w:rsidP="00DE703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C267D">
        <w:rPr>
          <w:rFonts w:ascii="Times New Roman" w:eastAsiaTheme="minorEastAsia" w:hAnsi="Times New Roman" w:cs="Times New Roman"/>
          <w:sz w:val="28"/>
          <w:szCs w:val="28"/>
        </w:rPr>
        <w:t>Таблица 1 - План расчета производственных площадей животноводческого предприятия</w:t>
      </w:r>
    </w:p>
    <w:tbl>
      <w:tblPr>
        <w:tblStyle w:val="a3"/>
        <w:tblW w:w="0" w:type="auto"/>
        <w:tblLook w:val="04A0"/>
      </w:tblPr>
      <w:tblGrid>
        <w:gridCol w:w="672"/>
        <w:gridCol w:w="2821"/>
        <w:gridCol w:w="2820"/>
        <w:gridCol w:w="3258"/>
      </w:tblGrid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№</w:t>
            </w:r>
          </w:p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21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Наименование зоны, здания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Наименование площадей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Способ расчета</w:t>
            </w: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Административно-хозяйственная зона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Ветеринарно-санитарный пропускник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безбарьер</w:t>
            </w:r>
            <w:proofErr w:type="spell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-проходная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-комната дежурного персонала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Принять условн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о(</w:t>
            </w:r>
            <w:proofErr w:type="gram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п.у.)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12,,,18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Административно-бытовое здание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-столовая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-бытовые помещения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-медпункт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 поголовье более 500 коров по 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СНиП</w:t>
            </w:r>
            <w:proofErr w:type="spellEnd"/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Пожарное депо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-стоянка пожарных машин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-комната дежурного персонала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-//-</w:t>
            </w: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Стоянка Автомашин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Стоянка с твердым покрытием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30…40 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softHyphen/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Автомобильные весы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-весовая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-комната обслуживающего персонала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8…12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Сооружения для отдыха и спорта 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обслуж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. персонала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Из расчета 1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на 1 работающего</w:t>
            </w: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Производственная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(основного назначения)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Коровник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-стойловое помещение для содержания коров дойных, сухостойных, нетелей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сл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к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1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, 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Где 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к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proofErr w:type="gram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поголовье животных, содержащихся в помещении, гол;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1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 норма удельной площади на 1 голову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1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 8-10 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/гол при привязном содержании,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1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 5-6 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/гол при беспривязном содержании</w:t>
            </w: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Телятник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-тамбур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-помещение для содержания  телят до 6 месяцев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-помещение для содержания  телят до 1 года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-помещение для телят старше года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-весовая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-кубовая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-помещение для инвентаря и подстилки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-моечная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-помещение для приготовления кормов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-помещение для дежурного персонала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8…16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где 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2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=2.7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/гол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2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=3.5…4 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/гол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2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=4…5 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/гол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6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6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6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10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20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15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Пункт искусственного осеменения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-манеж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-лаборатория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-моечная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10…12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6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6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Молочный блок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-помещение для первичной обработки молока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-моечная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-помещение для хранения и приготовления моющих растворов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-вакуум-насосная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насосно-компрессорная</w:t>
            </w:r>
            <w:proofErr w:type="gram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с холодильным оборудованием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-лаборатория для определения 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кач-ва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молока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электрощитовая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(если не предусмотрена трансформаторная подстанция)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-кубова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я(</w:t>
            </w:r>
            <w:proofErr w:type="gram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если не предусмотрена котельная)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lastRenderedPageBreak/>
              <w:t>S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=∑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об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з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где 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з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 коэффициент запаса площади к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з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=3…5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12…18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6…8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вн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∑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об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з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 xml:space="preserve">, 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з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=3…5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нк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∑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об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з</w:t>
            </w:r>
            <w:proofErr w:type="spell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6…10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 поголовье менее 500 голов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4…6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4…6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Доильный за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л(</w:t>
            </w:r>
            <w:proofErr w:type="gram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 беспривязном содержании)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-доильно-молочный блок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=∑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об.п.о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.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з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+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∑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об.д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/уст.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з</w:t>
            </w:r>
            <w:proofErr w:type="spellEnd"/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Родильное отделение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-Помещение для 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глубоотельных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новотельных коров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-профилакторий для телят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-помещение для санитарной обработки коров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-кубовая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-вакуум-насосная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-молочно-моечная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-помещение для дежурного персонала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-помещение для инвентаря и подстилки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-помещение для хранения и подготовки текущего запаса кор</w:t>
            </w:r>
            <w:r w:rsidR="006C267D">
              <w:rPr>
                <w:rFonts w:ascii="Times New Roman" w:eastAsiaTheme="minorEastAsia" w:hAnsi="Times New Roman" w:cs="Times New Roman"/>
                <w:sz w:val="24"/>
                <w:szCs w:val="24"/>
              </w:rPr>
              <w:t>ма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=(0.12…0.20)*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кн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где 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кн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-поголовье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дойных коров и нетелей;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=11.8 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/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гол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S=(0.12…0.20)*M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кн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*f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  <w:p w:rsidR="00A51D23" w:rsidRPr="00927A38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=0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.6…1.2 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/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гол</w:t>
            </w:r>
          </w:p>
          <w:p w:rsidR="00A51D23" w:rsidRPr="00927A38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.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. 10 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proofErr w:type="gramStart"/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proofErr w:type="gramEnd"/>
          </w:p>
          <w:p w:rsidR="00A51D23" w:rsidRPr="00927A38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</w:pPr>
          </w:p>
          <w:p w:rsidR="00A51D23" w:rsidRPr="00927A38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</w:pPr>
          </w:p>
          <w:p w:rsidR="00A51D23" w:rsidRPr="00927A38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.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proofErr w:type="gramStart"/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proofErr w:type="gramEnd"/>
          </w:p>
          <w:p w:rsidR="00A51D23" w:rsidRPr="00927A38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.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. 6…9 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proofErr w:type="gramStart"/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proofErr w:type="gramEnd"/>
          </w:p>
          <w:p w:rsidR="00A51D23" w:rsidRPr="00927A38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.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. 6…9 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proofErr w:type="gramStart"/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proofErr w:type="gramEnd"/>
          </w:p>
          <w:p w:rsidR="00A51D23" w:rsidRPr="00927A38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.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. 6…12 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proofErr w:type="gramStart"/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proofErr w:type="gramEnd"/>
          </w:p>
          <w:p w:rsidR="00A51D23" w:rsidRPr="00927A38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</w:pPr>
          </w:p>
          <w:p w:rsidR="00A51D23" w:rsidRPr="00927A38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.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proofErr w:type="gramStart"/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proofErr w:type="gramEnd"/>
          </w:p>
          <w:p w:rsidR="00A51D23" w:rsidRPr="00927A38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  <w:p w:rsidR="00A51D23" w:rsidRPr="00927A38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25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Ветеринарная зона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Ветеринарный пункт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-лечебница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-изолятор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20…32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</w:rPr>
              <w:t>=(0.1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</w:rPr>
              <w:t>…0.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  <w:r w:rsidRPr="00927A38">
              <w:rPr>
                <w:rFonts w:ascii="Times New Roman" w:eastAsiaTheme="minorEastAsia" w:hAnsi="Times New Roman" w:cs="Times New Roman"/>
                <w:sz w:val="24"/>
                <w:szCs w:val="24"/>
              </w:rPr>
              <w:t>)*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кн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5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Где 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5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=1.5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/гол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 xml:space="preserve">             </w:t>
            </w: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Убойно-санитарный пункт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-бойня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-холодильник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-крематорий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35…40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12…18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Площадка для обработки кожного покрова животных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Зона хранения и подготовки кормов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Хранилище кормов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-стог, скирда, траншея, навес, сарай, бурт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хр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m:oMath>
              <w:proofErr w:type="spellEnd"/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год</m:t>
                      </m:r>
                    </m:sub>
                  </m:sSub>
                  <m:r>
                    <w:rPr>
                      <w:rFonts w:ascii="Times New Roman" w:eastAsiaTheme="minorEastAsia" w:hAnsi="Cambria Math" w:cs="Times New Roman"/>
                      <w:sz w:val="24"/>
                      <w:szCs w:val="24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п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р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хр</m:t>
                      </m:r>
                    </m:sub>
                  </m:sSub>
                </m:den>
              </m:f>
            </m:oMath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где 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G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год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 годовая потребность в кормах;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proofErr w:type="gram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коэффициент, учитывающий потери(см.пр.)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хр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 нагрузка на 1 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площади хранилища.</w:t>
            </w: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Кормоприготовительная 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(кормоцех)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 помещение для приготовления кормов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-помещение для временного хранения кормов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вн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∑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об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з</w:t>
            </w:r>
            <w:proofErr w:type="spell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вн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∑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бун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з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, где =∑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бун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суммарная площадь бункеров, предусмотренных для хранения кормов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з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=2…3 </w:t>
            </w: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Выгульные кормовые площадки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-помещение для персонала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-площадка с твердым покрытием для коров и нетелей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для молодняка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-площадка без твердого покрытия для коров и нетелей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для молодняка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15…20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softHyphen/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softHyphen/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вп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=8*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кн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softHyphen/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softHyphen/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вп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=5*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кн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softHyphen/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softHyphen/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вп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=15*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кн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softHyphen/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softHyphen/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вп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=10*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кн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Зона хранения и утилизации навоза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Навозохранилище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хр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m:oMath>
              <w:proofErr w:type="spellEnd"/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сут</m:t>
                      </m:r>
                    </m:sub>
                  </m:sSub>
                  <m:r>
                    <w:rPr>
                      <w:rFonts w:ascii="Times New Roman" w:eastAsiaTheme="minorEastAsia" w:hAnsi="Cambria Math" w:cs="Times New Roman"/>
                      <w:sz w:val="24"/>
                      <w:szCs w:val="24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xp</m:t>
                      </m:r>
                    </m:sub>
                  </m:sSub>
                </m:num>
                <m:den>
                  <m:r>
                    <w:rPr>
                      <w:rFonts w:ascii="Times New Roman" w:eastAsiaTheme="minorEastAsia" w:hAnsi="Cambria Math" w:cs="Times New Roman"/>
                      <w:sz w:val="24"/>
                      <w:szCs w:val="24"/>
                    </w:rPr>
                    <m:t>h*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р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п</m:t>
                      </m:r>
                    </m:sub>
                  </m:sSub>
                </m:den>
              </m:f>
            </m:oMath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, где: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сут</m:t>
                  </m:r>
                </m:sub>
              </m:sSub>
            </m:oMath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-суточный выход навоза, 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кг</w:t>
            </w:r>
            <w:proofErr w:type="gram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xp</m:t>
                  </m:r>
                </m:sub>
              </m:sSub>
            </m:oMath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 продолжительность хранения в Н/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хр</w:t>
            </w:r>
            <w:proofErr w:type="gram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, сут (100-110 сут)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-высота укладки навоза, м (2.0…2.5 м)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р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proofErr w:type="gram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объемная масса навоза, кг/м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(для 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стойловго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навоза 700-900 кг/м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; для жидкого навоза 900-1000 кг/м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Коровник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-помещение для приводной станции  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навозо-уборочного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средства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-помещение для 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навозообоника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(при 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гидроудалении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-крытая площадка для отгрузки навоза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6…9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По расчету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6C267D" w:rsidRDefault="00A51D23" w:rsidP="006C267D">
            <w:pPr>
              <w:tabs>
                <w:tab w:val="left" w:pos="2145"/>
              </w:tabs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18…24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ab/>
            </w: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Сооружения для утилизации навоза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-площадка </w:t>
            </w:r>
            <w:proofErr w:type="spellStart"/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компо-стирования</w:t>
            </w:r>
            <w:proofErr w:type="spellEnd"/>
            <w:proofErr w:type="gramEnd"/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биогазовая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установка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-отстойники для жидкого навоза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По расчету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По расчету</w:t>
            </w:r>
          </w:p>
          <w:p w:rsidR="00A51D23" w:rsidRPr="00B774EF" w:rsidRDefault="00A51D23" w:rsidP="006C267D">
            <w:pPr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По расчету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lastRenderedPageBreak/>
              <w:t>VI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Вспомогательные здания и сооружения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A51D23" w:rsidRPr="00B774EF" w:rsidRDefault="00A51D23" w:rsidP="006C267D">
            <w:pPr>
              <w:tabs>
                <w:tab w:val="left" w:pos="2145"/>
              </w:tabs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15…20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Сооружения для хранения топлива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15…20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Пункт технического обслуживания оборудования фермы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П.у. 10…12 м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Гараж для внутреннего транспорта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По расчету количества транспорта</w:t>
            </w: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Трансформаторная подстанция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По расчету</w:t>
            </w:r>
          </w:p>
        </w:tc>
      </w:tr>
      <w:tr w:rsidR="00A51D23" w:rsidRPr="00B774EF" w:rsidTr="00325178">
        <w:tc>
          <w:tcPr>
            <w:tcW w:w="672" w:type="dxa"/>
          </w:tcPr>
          <w:p w:rsidR="00A51D23" w:rsidRPr="00B774EF" w:rsidRDefault="00A51D23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821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Сооружение водоснабжения</w:t>
            </w:r>
          </w:p>
        </w:tc>
        <w:tc>
          <w:tcPr>
            <w:tcW w:w="2820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-водонапорная башня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-пожарный резервуар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-естественный водоем</w:t>
            </w:r>
          </w:p>
        </w:tc>
        <w:tc>
          <w:tcPr>
            <w:tcW w:w="3258" w:type="dxa"/>
          </w:tcPr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По расчету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По расчету</w:t>
            </w:r>
          </w:p>
          <w:p w:rsidR="00A51D23" w:rsidRPr="00B774EF" w:rsidRDefault="00A51D23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По расчету</w:t>
            </w:r>
          </w:p>
        </w:tc>
      </w:tr>
    </w:tbl>
    <w:p w:rsidR="00A51D23" w:rsidRPr="00A51D23" w:rsidRDefault="00A51D23" w:rsidP="00DE7030">
      <w:pPr>
        <w:pStyle w:val="a4"/>
        <w:spacing w:after="0" w:line="360" w:lineRule="auto"/>
        <w:ind w:left="1069"/>
        <w:rPr>
          <w:rFonts w:ascii="Times New Roman" w:eastAsiaTheme="minorEastAsia" w:hAnsi="Times New Roman" w:cs="Times New Roman"/>
          <w:sz w:val="24"/>
          <w:szCs w:val="24"/>
        </w:rPr>
      </w:pPr>
    </w:p>
    <w:p w:rsidR="00A51D23" w:rsidRDefault="00A51D23" w:rsidP="00DE7030">
      <w:pPr>
        <w:pStyle w:val="a4"/>
        <w:spacing w:after="0" w:line="360" w:lineRule="auto"/>
        <w:ind w:left="1069"/>
        <w:rPr>
          <w:rFonts w:ascii="Times New Roman" w:hAnsi="Times New Roman" w:cs="Times New Roman"/>
          <w:b/>
          <w:sz w:val="24"/>
          <w:szCs w:val="24"/>
        </w:rPr>
      </w:pPr>
    </w:p>
    <w:p w:rsidR="00704C58" w:rsidRPr="004E3465" w:rsidRDefault="00704C58" w:rsidP="009A4496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E3465">
        <w:rPr>
          <w:rFonts w:ascii="Times New Roman" w:hAnsi="Times New Roman" w:cs="Times New Roman"/>
          <w:b/>
          <w:sz w:val="28"/>
          <w:szCs w:val="28"/>
        </w:rPr>
        <w:t>Объемно-планировочные решения животноводческого здания</w:t>
      </w:r>
    </w:p>
    <w:p w:rsidR="00704C58" w:rsidRPr="004E3465" w:rsidRDefault="00704C58" w:rsidP="00DE7030">
      <w:pPr>
        <w:pStyle w:val="a4"/>
        <w:spacing w:after="0" w:line="360" w:lineRule="auto"/>
        <w:ind w:left="1069"/>
        <w:rPr>
          <w:rFonts w:ascii="Times New Roman" w:hAnsi="Times New Roman" w:cs="Times New Roman"/>
          <w:b/>
          <w:sz w:val="28"/>
          <w:szCs w:val="28"/>
        </w:rPr>
      </w:pPr>
    </w:p>
    <w:p w:rsidR="00704C58" w:rsidRPr="004E3465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3465">
        <w:rPr>
          <w:rFonts w:ascii="Times New Roman" w:hAnsi="Times New Roman" w:cs="Times New Roman"/>
          <w:sz w:val="28"/>
          <w:szCs w:val="28"/>
        </w:rPr>
        <w:t>Основные требования, предъявляемые к животноводческим зданиям:</w:t>
      </w:r>
    </w:p>
    <w:p w:rsidR="00704C58" w:rsidRPr="004E3465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465">
        <w:rPr>
          <w:rFonts w:ascii="Times New Roman" w:hAnsi="Times New Roman" w:cs="Times New Roman"/>
          <w:sz w:val="28"/>
          <w:szCs w:val="28"/>
        </w:rPr>
        <w:t>- создание наиболее благоприятных условий для содержания животных и работы обслуживающего персонала;</w:t>
      </w:r>
    </w:p>
    <w:p w:rsidR="00704C58" w:rsidRPr="004E3465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465">
        <w:rPr>
          <w:rFonts w:ascii="Times New Roman" w:hAnsi="Times New Roman" w:cs="Times New Roman"/>
          <w:sz w:val="28"/>
          <w:szCs w:val="28"/>
        </w:rPr>
        <w:t>- габариты зданий должны соответствовать требованиям технологического процесса;</w:t>
      </w:r>
    </w:p>
    <w:p w:rsidR="00704C58" w:rsidRPr="004E3465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465">
        <w:rPr>
          <w:rFonts w:ascii="Times New Roman" w:hAnsi="Times New Roman" w:cs="Times New Roman"/>
          <w:sz w:val="28"/>
          <w:szCs w:val="28"/>
        </w:rPr>
        <w:t>- планировочные решения должны приниматься с учетом технологии содержания животных и системы механизации производственных процессов, рациональной организации работы и технологического потока.</w:t>
      </w:r>
    </w:p>
    <w:p w:rsidR="00704C58" w:rsidRPr="004E3465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465">
        <w:rPr>
          <w:rFonts w:ascii="Times New Roman" w:hAnsi="Times New Roman" w:cs="Times New Roman"/>
          <w:sz w:val="28"/>
          <w:szCs w:val="28"/>
        </w:rPr>
        <w:t>Проектирование стойлового помещения начинают с технологической обработки вариантов поперечного разреза путем последовательного формирования линейной компоновки взаимосвязанных технологических элементов стойла, кормушек, кормовых проходов и проездов, навозных проходов и т.д.</w:t>
      </w:r>
    </w:p>
    <w:p w:rsidR="00704C58" w:rsidRPr="004E3465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3465">
        <w:rPr>
          <w:rFonts w:ascii="Times New Roman" w:hAnsi="Times New Roman" w:cs="Times New Roman"/>
          <w:sz w:val="28"/>
          <w:szCs w:val="28"/>
        </w:rPr>
        <w:t>Вначале размеры всех размещенных в поперечном разрезе технологических элементов принимают равными минимальным из установленных нормами технологического проектирования.</w:t>
      </w:r>
      <w:proofErr w:type="gramEnd"/>
      <w:r w:rsidRPr="004E3465">
        <w:rPr>
          <w:rFonts w:ascii="Times New Roman" w:hAnsi="Times New Roman" w:cs="Times New Roman"/>
          <w:sz w:val="28"/>
          <w:szCs w:val="28"/>
        </w:rPr>
        <w:t xml:space="preserve"> Затем размеры суммируют и определяют минимальную ширину здания при принятом расположении технологических элементов.</w:t>
      </w:r>
    </w:p>
    <w:p w:rsidR="00704C58" w:rsidRPr="00E20540" w:rsidRDefault="00704C58" w:rsidP="00DE70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05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94637" cy="3287750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ф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72" t="43561" r="60177" b="24621"/>
                    <a:stretch/>
                  </pic:blipFill>
                  <pic:spPr bwMode="auto">
                    <a:xfrm>
                      <a:off x="0" y="0"/>
                      <a:ext cx="4807301" cy="3296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C58" w:rsidRPr="004E3465" w:rsidRDefault="00704C58" w:rsidP="00DE7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3465">
        <w:rPr>
          <w:rFonts w:ascii="Times New Roman" w:hAnsi="Times New Roman" w:cs="Times New Roman"/>
          <w:sz w:val="28"/>
          <w:szCs w:val="28"/>
        </w:rPr>
        <w:t>1 – навозный проход; 2 – стойло; 3 – кормушка.</w:t>
      </w:r>
    </w:p>
    <w:p w:rsidR="00704C58" w:rsidRPr="004E3465" w:rsidRDefault="00704C58" w:rsidP="00DE7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3465">
        <w:rPr>
          <w:rFonts w:ascii="Times New Roman" w:hAnsi="Times New Roman" w:cs="Times New Roman"/>
          <w:sz w:val="28"/>
          <w:szCs w:val="28"/>
        </w:rPr>
        <w:t>Рисунок 1 -  Технологическая разработка поперечного разреза стойлового помещения</w:t>
      </w:r>
    </w:p>
    <w:p w:rsidR="00704C58" w:rsidRPr="004E3465" w:rsidRDefault="00704C58" w:rsidP="00DE70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4C58" w:rsidRPr="004E3465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465">
        <w:rPr>
          <w:rFonts w:ascii="Times New Roman" w:hAnsi="Times New Roman" w:cs="Times New Roman"/>
          <w:sz w:val="28"/>
          <w:szCs w:val="28"/>
        </w:rPr>
        <w:t>Схема подбора унифицированного поперечника здания для кормов с привязным содержанием скота и мобильной раздачей кормов.</w:t>
      </w:r>
    </w:p>
    <w:p w:rsidR="00704C58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465">
        <w:rPr>
          <w:rFonts w:ascii="Times New Roman" w:hAnsi="Times New Roman" w:cs="Times New Roman"/>
          <w:sz w:val="28"/>
          <w:szCs w:val="28"/>
        </w:rPr>
        <w:t>По полученному результату подбирают наиболее подходящий поперечник из унифицированных габаритных схем сельскохозяйственных зданий, приведенных в таблиц</w:t>
      </w:r>
      <w:r w:rsidR="00A51D23" w:rsidRPr="004E3465">
        <w:rPr>
          <w:rFonts w:ascii="Times New Roman" w:hAnsi="Times New Roman" w:cs="Times New Roman"/>
          <w:sz w:val="28"/>
          <w:szCs w:val="28"/>
        </w:rPr>
        <w:t>е</w:t>
      </w:r>
      <w:r w:rsidRPr="004E3465">
        <w:rPr>
          <w:rFonts w:ascii="Times New Roman" w:hAnsi="Times New Roman" w:cs="Times New Roman"/>
          <w:sz w:val="28"/>
          <w:szCs w:val="28"/>
        </w:rPr>
        <w:t xml:space="preserve"> </w:t>
      </w:r>
      <w:r w:rsidR="00A51D23" w:rsidRPr="004E3465">
        <w:rPr>
          <w:rFonts w:ascii="Times New Roman" w:hAnsi="Times New Roman" w:cs="Times New Roman"/>
          <w:sz w:val="28"/>
          <w:szCs w:val="28"/>
        </w:rPr>
        <w:t>2</w:t>
      </w:r>
      <w:r w:rsidRPr="004E3465">
        <w:rPr>
          <w:rFonts w:ascii="Times New Roman" w:hAnsi="Times New Roman" w:cs="Times New Roman"/>
          <w:sz w:val="28"/>
          <w:szCs w:val="28"/>
        </w:rPr>
        <w:t>.</w:t>
      </w:r>
    </w:p>
    <w:p w:rsidR="00F5328D" w:rsidRDefault="00F5328D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28D" w:rsidRDefault="00F5328D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28D" w:rsidRDefault="00F5328D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28D" w:rsidRDefault="00F5328D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28D" w:rsidRDefault="00F5328D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28D" w:rsidRDefault="00F5328D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28D" w:rsidRDefault="00F5328D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28D" w:rsidRDefault="00F5328D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28D" w:rsidRDefault="00F5328D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28D" w:rsidRDefault="00F5328D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C58" w:rsidRDefault="00704C58" w:rsidP="00DE70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46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A51D23" w:rsidRPr="004E3465">
        <w:rPr>
          <w:rFonts w:ascii="Times New Roman" w:hAnsi="Times New Roman" w:cs="Times New Roman"/>
          <w:sz w:val="28"/>
          <w:szCs w:val="28"/>
        </w:rPr>
        <w:t>2</w:t>
      </w:r>
      <w:r w:rsidRPr="004E3465">
        <w:rPr>
          <w:rFonts w:ascii="Times New Roman" w:hAnsi="Times New Roman" w:cs="Times New Roman"/>
          <w:sz w:val="28"/>
          <w:szCs w:val="28"/>
        </w:rPr>
        <w:t xml:space="preserve"> - Основные габаритные схемы поперечников  сельскохозяйственных зданий</w:t>
      </w:r>
    </w:p>
    <w:tbl>
      <w:tblPr>
        <w:tblStyle w:val="a3"/>
        <w:tblW w:w="0" w:type="auto"/>
        <w:tblLook w:val="04A0"/>
      </w:tblPr>
      <w:tblGrid>
        <w:gridCol w:w="4486"/>
        <w:gridCol w:w="2497"/>
        <w:gridCol w:w="2588"/>
      </w:tblGrid>
      <w:tr w:rsidR="00704C58" w:rsidRPr="00E20540" w:rsidTr="006C267D">
        <w:tc>
          <w:tcPr>
            <w:tcW w:w="4486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 xml:space="preserve">Ширина здания </w:t>
            </w:r>
            <w:r w:rsidRPr="00E20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 xml:space="preserve"> (ширина пролетов), </w:t>
            </w:r>
            <w:proofErr w:type="gramStart"/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588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Высота до наиболее низкой части несущих конструкций покрытия Н, м</w:t>
            </w:r>
          </w:p>
        </w:tc>
      </w:tr>
      <w:tr w:rsidR="00704C58" w:rsidRPr="00E20540" w:rsidTr="006C267D">
        <w:tc>
          <w:tcPr>
            <w:tcW w:w="4486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7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8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4C58" w:rsidRPr="00E20540" w:rsidTr="00927A38">
        <w:tc>
          <w:tcPr>
            <w:tcW w:w="9571" w:type="dxa"/>
            <w:gridSpan w:val="3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 xml:space="preserve">Здание бескаркасное с несущими стенами </w:t>
            </w:r>
          </w:p>
        </w:tc>
      </w:tr>
      <w:tr w:rsidR="00704C58" w:rsidRPr="00E20540" w:rsidTr="006C267D">
        <w:tc>
          <w:tcPr>
            <w:tcW w:w="4486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5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6392" cy="1304014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648" t="32606" r="34806" b="46256"/>
                          <a:stretch/>
                        </pic:blipFill>
                        <pic:spPr bwMode="auto">
                          <a:xfrm>
                            <a:off x="0" y="0"/>
                            <a:ext cx="1596619" cy="1304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10500</w:t>
            </w:r>
          </w:p>
        </w:tc>
        <w:tc>
          <w:tcPr>
            <w:tcW w:w="2588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2,4; 2,7; 3,0</w:t>
            </w:r>
          </w:p>
        </w:tc>
      </w:tr>
      <w:tr w:rsidR="00704C58" w:rsidRPr="00E20540" w:rsidTr="00927A38">
        <w:tc>
          <w:tcPr>
            <w:tcW w:w="9571" w:type="dxa"/>
            <w:gridSpan w:val="3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Здание каркасное без внутренних опор (стоечно-балочная схема)</w:t>
            </w:r>
          </w:p>
        </w:tc>
      </w:tr>
      <w:tr w:rsidR="00704C58" w:rsidRPr="00E20540" w:rsidTr="006C267D">
        <w:tc>
          <w:tcPr>
            <w:tcW w:w="4486" w:type="dxa"/>
            <w:vMerge w:val="restart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0017" cy="1331479"/>
                  <wp:effectExtent l="0" t="0" r="889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648" t="32606" r="34806" b="46256"/>
                          <a:stretch/>
                        </pic:blipFill>
                        <pic:spPr bwMode="auto">
                          <a:xfrm>
                            <a:off x="0" y="0"/>
                            <a:ext cx="1634209" cy="1334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2588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2,4; 2,7; 3,0; 3,6; 4,8</w:t>
            </w:r>
          </w:p>
        </w:tc>
      </w:tr>
      <w:tr w:rsidR="00704C58" w:rsidRPr="00E20540" w:rsidTr="006C267D">
        <w:tc>
          <w:tcPr>
            <w:tcW w:w="4486" w:type="dxa"/>
            <w:vMerge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</w:tc>
        <w:tc>
          <w:tcPr>
            <w:tcW w:w="2588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2,4; 2,7; 3,0</w:t>
            </w:r>
          </w:p>
        </w:tc>
      </w:tr>
      <w:tr w:rsidR="00704C58" w:rsidRPr="00E20540" w:rsidTr="006C267D">
        <w:tc>
          <w:tcPr>
            <w:tcW w:w="4486" w:type="dxa"/>
            <w:vMerge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2588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2,4; 2,7; 3,0; 3,6; 4,8; 6,0</w:t>
            </w:r>
          </w:p>
        </w:tc>
      </w:tr>
      <w:tr w:rsidR="00704C58" w:rsidRPr="00E20540" w:rsidTr="006C267D">
        <w:tc>
          <w:tcPr>
            <w:tcW w:w="4486" w:type="dxa"/>
            <w:vMerge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  <w:tc>
          <w:tcPr>
            <w:tcW w:w="2588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2,4; 2,7; 3,0; 3,6; 4,8; 6,0</w:t>
            </w:r>
          </w:p>
        </w:tc>
      </w:tr>
      <w:tr w:rsidR="00704C58" w:rsidRPr="00E20540" w:rsidTr="006C267D">
        <w:tc>
          <w:tcPr>
            <w:tcW w:w="4486" w:type="dxa"/>
            <w:vMerge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21000</w:t>
            </w:r>
          </w:p>
        </w:tc>
        <w:tc>
          <w:tcPr>
            <w:tcW w:w="2588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2,7; 3,0</w:t>
            </w:r>
          </w:p>
        </w:tc>
      </w:tr>
      <w:tr w:rsidR="00704C58" w:rsidRPr="00E20540" w:rsidTr="00927A38">
        <w:tc>
          <w:tcPr>
            <w:tcW w:w="9571" w:type="dxa"/>
            <w:gridSpan w:val="3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Здание каркасное без внутренних опор (рамная схема)</w:t>
            </w:r>
          </w:p>
        </w:tc>
      </w:tr>
      <w:tr w:rsidR="00704C58" w:rsidRPr="00E20540" w:rsidTr="006C267D">
        <w:tc>
          <w:tcPr>
            <w:tcW w:w="4486" w:type="dxa"/>
            <w:vMerge w:val="restart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6407" cy="1251980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515" t="32987" r="34806" b="46255"/>
                          <a:stretch/>
                        </pic:blipFill>
                        <pic:spPr bwMode="auto">
                          <a:xfrm>
                            <a:off x="0" y="0"/>
                            <a:ext cx="1568891" cy="1253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2588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2,4; 2,7</w:t>
            </w:r>
          </w:p>
        </w:tc>
      </w:tr>
      <w:tr w:rsidR="00704C58" w:rsidRPr="00E20540" w:rsidTr="006C267D">
        <w:tc>
          <w:tcPr>
            <w:tcW w:w="4486" w:type="dxa"/>
            <w:vMerge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  <w:tc>
          <w:tcPr>
            <w:tcW w:w="2588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2,4; 2,7</w:t>
            </w:r>
          </w:p>
        </w:tc>
      </w:tr>
      <w:tr w:rsidR="00704C58" w:rsidRPr="00E20540" w:rsidTr="006C267D">
        <w:tc>
          <w:tcPr>
            <w:tcW w:w="4486" w:type="dxa"/>
            <w:vMerge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21000</w:t>
            </w:r>
          </w:p>
        </w:tc>
        <w:tc>
          <w:tcPr>
            <w:tcW w:w="2588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2,4; 2,7</w:t>
            </w:r>
          </w:p>
        </w:tc>
      </w:tr>
      <w:tr w:rsidR="00704C58" w:rsidRPr="00E20540" w:rsidTr="00927A38">
        <w:tc>
          <w:tcPr>
            <w:tcW w:w="9571" w:type="dxa"/>
            <w:gridSpan w:val="3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Здание каркасное с внутренними опорами (стоечно-балочная система)</w:t>
            </w:r>
          </w:p>
        </w:tc>
      </w:tr>
      <w:tr w:rsidR="00704C58" w:rsidRPr="00E20540" w:rsidTr="006C267D">
        <w:tc>
          <w:tcPr>
            <w:tcW w:w="4486" w:type="dxa"/>
            <w:vMerge w:val="restart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1395" cy="1790263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214" t="32889" r="30924" b="44267"/>
                          <a:stretch/>
                        </pic:blipFill>
                        <pic:spPr bwMode="auto">
                          <a:xfrm>
                            <a:off x="0" y="0"/>
                            <a:ext cx="2711769" cy="179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(6000-6000-6000)</w:t>
            </w:r>
          </w:p>
        </w:tc>
        <w:tc>
          <w:tcPr>
            <w:tcW w:w="2588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2,4; 2,7; 3,0; 3,6; 4,8</w:t>
            </w:r>
          </w:p>
        </w:tc>
      </w:tr>
      <w:tr w:rsidR="00704C58" w:rsidRPr="00E20540" w:rsidTr="006C267D">
        <w:tc>
          <w:tcPr>
            <w:tcW w:w="4486" w:type="dxa"/>
            <w:vMerge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21000</w:t>
            </w:r>
          </w:p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(7500-6000-7500)</w:t>
            </w:r>
          </w:p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(6000-9000-6000)</w:t>
            </w:r>
          </w:p>
        </w:tc>
        <w:tc>
          <w:tcPr>
            <w:tcW w:w="2588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2,7; 3,0</w:t>
            </w:r>
          </w:p>
        </w:tc>
      </w:tr>
      <w:tr w:rsidR="00704C58" w:rsidRPr="00E20540" w:rsidTr="006C267D">
        <w:tc>
          <w:tcPr>
            <w:tcW w:w="4486" w:type="dxa"/>
            <w:vMerge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27000</w:t>
            </w:r>
          </w:p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(9000-9000-9000)</w:t>
            </w:r>
          </w:p>
        </w:tc>
        <w:tc>
          <w:tcPr>
            <w:tcW w:w="2588" w:type="dxa"/>
          </w:tcPr>
          <w:p w:rsidR="00704C58" w:rsidRPr="00E20540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540">
              <w:rPr>
                <w:rFonts w:ascii="Times New Roman" w:hAnsi="Times New Roman" w:cs="Times New Roman"/>
                <w:sz w:val="24"/>
                <w:szCs w:val="24"/>
              </w:rPr>
              <w:t>2,7; 3,0</w:t>
            </w:r>
          </w:p>
        </w:tc>
      </w:tr>
    </w:tbl>
    <w:p w:rsidR="00704C58" w:rsidRDefault="00704C58" w:rsidP="00DE703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 xml:space="preserve">Принятая схема технологического разреза здания не соответствующая размерам пролетов, предусмотренных унифицированными габаритными схемами. Поэтому размеры отдельных технологических элементов изменяют </w:t>
      </w:r>
      <w:r w:rsidRPr="00F5328D">
        <w:rPr>
          <w:rFonts w:ascii="Times New Roman" w:hAnsi="Times New Roman" w:cs="Times New Roman"/>
          <w:sz w:val="28"/>
          <w:szCs w:val="28"/>
        </w:rPr>
        <w:lastRenderedPageBreak/>
        <w:t>таким образом, чтобы полученный вариант можно было бы вписать в унифицированную габаритную схему. Размеры технологических элементов обычно изменяют в сторону увеличения.</w:t>
      </w:r>
    </w:p>
    <w:p w:rsidR="00704C58" w:rsidRPr="00E20540" w:rsidRDefault="00704C58" w:rsidP="00DE70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05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0338" cy="286707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74" t="43181" r="59507" b="24811"/>
                    <a:stretch/>
                  </pic:blipFill>
                  <pic:spPr bwMode="auto">
                    <a:xfrm>
                      <a:off x="0" y="0"/>
                      <a:ext cx="4200941" cy="287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C58" w:rsidRPr="00F5328D" w:rsidRDefault="00704C58" w:rsidP="00DE7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Рисунок 2 - Технологическая схема разреза здания с учетом унифицированной габаритной схемы сельскохозяйственного предприятия</w:t>
      </w:r>
    </w:p>
    <w:p w:rsidR="00704C58" w:rsidRPr="00F5328D" w:rsidRDefault="00704C58" w:rsidP="00DE7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Поперечный технологический разрез здания для содержания скота служит основой для разработки плана этого здания.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Для каркасного здания, где основную нагрузку несут опоры колонны (размеры 400х400 мм) принимают шаг колонн (осей), равный 6 м, после чего рассчитывают число строительных квадратов, необходимых для размещения расчетного числа животных.</w:t>
      </w: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Start"/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стр.кв</w:t>
      </w:r>
      <w:proofErr w:type="gramStart"/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F5328D">
        <w:rPr>
          <w:rFonts w:ascii="Times New Roman" w:hAnsi="Times New Roman" w:cs="Times New Roman"/>
          <w:sz w:val="28"/>
          <w:szCs w:val="28"/>
        </w:rPr>
        <w:t>=</w:t>
      </w:r>
      <w:proofErr w:type="spellEnd"/>
      <w:proofErr w:type="gramEnd"/>
      <w:r w:rsidRPr="00F5328D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ст.ном.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72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шт.                                                         (1)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Разработка плана стойлового помещения выполняется в следующей последовательности.</w:t>
      </w:r>
    </w:p>
    <w:p w:rsidR="00704C58" w:rsidRPr="00F5328D" w:rsidRDefault="00704C58" w:rsidP="00DE7030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Строится сетка колонн, состоящая из количества квадратов, (</w:t>
      </w:r>
      <w:proofErr w:type="gramStart"/>
      <w:r w:rsidRPr="00F5328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5328D">
        <w:rPr>
          <w:rFonts w:ascii="Times New Roman" w:hAnsi="Times New Roman" w:cs="Times New Roman"/>
          <w:sz w:val="28"/>
          <w:szCs w:val="28"/>
        </w:rPr>
        <w:t xml:space="preserve"> рисунок).</w:t>
      </w:r>
    </w:p>
    <w:p w:rsidR="00704C58" w:rsidRPr="00F5328D" w:rsidRDefault="00704C58" w:rsidP="00DE7030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 xml:space="preserve">Размещаются технологические элементы (стойла, кормушки и т.д.) по длине здания с учетом минимальных размеров необходимых </w:t>
      </w:r>
      <w:r w:rsidRPr="00F5328D">
        <w:rPr>
          <w:rFonts w:ascii="Times New Roman" w:hAnsi="Times New Roman" w:cs="Times New Roman"/>
          <w:sz w:val="28"/>
          <w:szCs w:val="28"/>
        </w:rPr>
        <w:lastRenderedPageBreak/>
        <w:t>производственных и эвакуационных поперечных проходов и проездов. Показывают стены, окна, двери, ворота (</w:t>
      </w:r>
      <w:proofErr w:type="gramStart"/>
      <w:r w:rsidRPr="00F5328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5328D">
        <w:rPr>
          <w:rFonts w:ascii="Times New Roman" w:hAnsi="Times New Roman" w:cs="Times New Roman"/>
          <w:sz w:val="28"/>
          <w:szCs w:val="28"/>
        </w:rPr>
        <w:t>. рисунок).</w:t>
      </w:r>
    </w:p>
    <w:p w:rsidR="00704C58" w:rsidRPr="00F5328D" w:rsidRDefault="00704C58" w:rsidP="00DE7030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При необходимости с торцевых сторон дополняют тамбура и блокируют помещения для хранения подстилки, кормоприготовительные, подсобные помещения и т.д.</w:t>
      </w:r>
    </w:p>
    <w:p w:rsidR="00704C58" w:rsidRPr="00F5328D" w:rsidRDefault="00704C58" w:rsidP="00DE7030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Маркируются разбивочные оси, проставляются недостающие размеры окон, дверей, ворот и наносят их обозначения (в соответствии с правилами их маркировки).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 xml:space="preserve">Продольные оси обозначаются заглавными буквами русского алфавита, поперечные – арабскими цифрами. 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Обязательные размеры, которые должны быть проставлены на плане, показаны на рисунках.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Если расположение оконных и дверных проемов по оси</w:t>
      </w:r>
      <w:proofErr w:type="gramStart"/>
      <w:r w:rsidRPr="00F5328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5328D">
        <w:rPr>
          <w:rFonts w:ascii="Times New Roman" w:hAnsi="Times New Roman" w:cs="Times New Roman"/>
          <w:sz w:val="28"/>
          <w:szCs w:val="28"/>
        </w:rPr>
        <w:t xml:space="preserve"> соответствует расположению по оси В, то размеры проставляются только по оси А.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Если расположение окон и дверей по осям</w:t>
      </w:r>
      <w:proofErr w:type="gramStart"/>
      <w:r w:rsidRPr="00F5328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5328D">
        <w:rPr>
          <w:rFonts w:ascii="Times New Roman" w:hAnsi="Times New Roman" w:cs="Times New Roman"/>
          <w:sz w:val="28"/>
          <w:szCs w:val="28"/>
        </w:rPr>
        <w:t xml:space="preserve"> и В различно, то выносимая линия с мелкими размерами ставится с обеих сторон.</w:t>
      </w:r>
    </w:p>
    <w:p w:rsidR="00704C58" w:rsidRPr="00F5328D" w:rsidRDefault="00704C58" w:rsidP="00DE7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98617" cy="2552368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uvTConwdQ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19" t="10040" r="35074" b="65763"/>
                    <a:stretch/>
                  </pic:blipFill>
                  <pic:spPr bwMode="auto">
                    <a:xfrm>
                      <a:off x="0" y="0"/>
                      <a:ext cx="4100825" cy="255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C58" w:rsidRPr="00F5328D" w:rsidRDefault="00704C58" w:rsidP="00DE7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Рисунок 3 - Сетка колонн проектируемого стойлового помещения</w:t>
      </w:r>
    </w:p>
    <w:p w:rsidR="00704C58" w:rsidRPr="00F5328D" w:rsidRDefault="00704C58" w:rsidP="00DE7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5328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143871" cy="27671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uvTConwdQ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185" t="45083" r="34491" b="28210"/>
                    <a:stretch/>
                  </pic:blipFill>
                  <pic:spPr bwMode="auto">
                    <a:xfrm>
                      <a:off x="0" y="0"/>
                      <a:ext cx="4147934" cy="276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C58" w:rsidRPr="00F5328D" w:rsidRDefault="00704C58" w:rsidP="00DE70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Рисунок 4 - Размещение основных технологических элементов на плане стойлового помещения</w:t>
      </w:r>
    </w:p>
    <w:p w:rsidR="00704C58" w:rsidRPr="00F5328D" w:rsidRDefault="00704C58" w:rsidP="00DE7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1900" cy="3633746"/>
            <wp:effectExtent l="0" t="0" r="571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BkQGoLWQ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27" t="14157" r="21419" b="39958"/>
                    <a:stretch/>
                  </pic:blipFill>
                  <pic:spPr bwMode="auto">
                    <a:xfrm>
                      <a:off x="0" y="0"/>
                      <a:ext cx="4262474" cy="363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C58" w:rsidRDefault="00704C58" w:rsidP="00DE7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Рисунок 5 - Маркировка разбивочных осей и нанесение основных габаритных размеров проектируемого стойлового помещения</w:t>
      </w:r>
    </w:p>
    <w:p w:rsidR="00F5328D" w:rsidRDefault="00F5328D" w:rsidP="00DE7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267D" w:rsidRDefault="006C267D" w:rsidP="00DE7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267D" w:rsidRPr="00F5328D" w:rsidRDefault="006C267D" w:rsidP="00DE7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C58" w:rsidRPr="00F5328D" w:rsidRDefault="00704C58" w:rsidP="009A4496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5328D">
        <w:rPr>
          <w:rFonts w:ascii="Times New Roman" w:hAnsi="Times New Roman" w:cs="Times New Roman"/>
          <w:b/>
          <w:sz w:val="28"/>
          <w:szCs w:val="28"/>
        </w:rPr>
        <w:lastRenderedPageBreak/>
        <w:t>Расчет расхода энергоносителей и воды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Электроснабжение сельскохозяйственных потребителей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 xml:space="preserve">В сельскохозяйственном секторе страны животноводческие фермы и комплексы являются сравнительно крупными приемниками и потребителями электрической энергии. 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Электроснабжение с/</w:t>
      </w:r>
      <w:proofErr w:type="spellStart"/>
      <w:r w:rsidRPr="00F5328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5328D">
        <w:rPr>
          <w:rFonts w:ascii="Times New Roman" w:hAnsi="Times New Roman" w:cs="Times New Roman"/>
          <w:sz w:val="28"/>
          <w:szCs w:val="28"/>
        </w:rPr>
        <w:t xml:space="preserve"> потребителей осуществляется, как правило, централизованно – от государственных энергосистем. Обычная схема централизованного электроснабжения выглядит так: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hAnsi="Times New Roman" w:cs="Times New Roman"/>
          <w:sz w:val="28"/>
          <w:szCs w:val="28"/>
        </w:rPr>
        <w:t>От высоковольтной линии (ЛЭП) 110 кВ энергосистемы через подстанции 110/35 кВ отходят питающие линии напряжением 35 кВ. К ним присоединяют районные подстанции 35/6…10 кВ, от которых отходят распределительные линии 6…10 кВ. К этим линиям присоединяют понижающие потребительские подстанции 6…10/0,4 кВ, расположенные в населенных пунктах или вблизи животноводческих ферм, от которых энергия по низковольтным линиям</w:t>
      </w:r>
      <w:proofErr w:type="gramEnd"/>
      <w:r w:rsidRPr="00F5328D">
        <w:rPr>
          <w:rFonts w:ascii="Times New Roman" w:hAnsi="Times New Roman" w:cs="Times New Roman"/>
          <w:sz w:val="28"/>
          <w:szCs w:val="28"/>
        </w:rPr>
        <w:t xml:space="preserve"> напряжением 380/220</w:t>
      </w:r>
      <w:proofErr w:type="gramStart"/>
      <w:r w:rsidRPr="00F5328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5328D">
        <w:rPr>
          <w:rFonts w:ascii="Times New Roman" w:hAnsi="Times New Roman" w:cs="Times New Roman"/>
          <w:sz w:val="28"/>
          <w:szCs w:val="28"/>
        </w:rPr>
        <w:t xml:space="preserve"> распределяется потребителям конечным результатом расчетов, представленных в курсовом проекте, является выбор потребительской подстанции, которая будет подключена к ферме. Кроме этого необходимо представить данные по суточному расходу электроэнергии и построить график расхода электроэнергии.</w:t>
      </w:r>
    </w:p>
    <w:p w:rsidR="00F5328D" w:rsidRDefault="00F5328D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Расчет и подбор трансформатора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Определение суммарной установленной мощности по количеству электродвигателей на технологическом оборудовании и их номинальной мощности. Данные нагрузки по отдельным машинам и аппаратам вносят в таблицу и определяют суммарную номинальную мощность</w:t>
      </w:r>
      <w:proofErr w:type="gramStart"/>
      <w:r w:rsidRPr="00F5328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04C58" w:rsidRPr="00F5328D" w:rsidRDefault="00704C58" w:rsidP="00DE70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A51D23" w:rsidRPr="00F5328D">
        <w:rPr>
          <w:rFonts w:ascii="Times New Roman" w:hAnsi="Times New Roman" w:cs="Times New Roman"/>
          <w:sz w:val="28"/>
          <w:szCs w:val="28"/>
        </w:rPr>
        <w:t>3</w:t>
      </w:r>
      <w:r w:rsidRPr="00F5328D">
        <w:rPr>
          <w:rFonts w:ascii="Times New Roman" w:hAnsi="Times New Roman" w:cs="Times New Roman"/>
          <w:sz w:val="28"/>
          <w:szCs w:val="28"/>
        </w:rPr>
        <w:t xml:space="preserve"> - Суммарная установленная мощность электродвигателей технологического оборудования</w:t>
      </w:r>
    </w:p>
    <w:tbl>
      <w:tblPr>
        <w:tblStyle w:val="a3"/>
        <w:tblW w:w="0" w:type="auto"/>
        <w:tblLook w:val="04A0"/>
      </w:tblPr>
      <w:tblGrid>
        <w:gridCol w:w="2093"/>
        <w:gridCol w:w="1735"/>
        <w:gridCol w:w="1914"/>
        <w:gridCol w:w="1914"/>
        <w:gridCol w:w="1915"/>
      </w:tblGrid>
      <w:tr w:rsidR="00704C58" w:rsidRPr="00BB0153" w:rsidTr="00927A38">
        <w:tc>
          <w:tcPr>
            <w:tcW w:w="2093" w:type="dxa"/>
            <w:vMerge w:val="restart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735" w:type="dxa"/>
            <w:vMerge w:val="restart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5743" w:type="dxa"/>
            <w:gridSpan w:val="3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</w:t>
            </w:r>
            <w:proofErr w:type="spellStart"/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. двигателя</w:t>
            </w:r>
          </w:p>
        </w:tc>
      </w:tr>
      <w:tr w:rsidR="00704C58" w:rsidRPr="00BB0153" w:rsidTr="00927A38">
        <w:tc>
          <w:tcPr>
            <w:tcW w:w="2093" w:type="dxa"/>
            <w:vMerge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914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Номинальная мощность, кВт</w:t>
            </w:r>
          </w:p>
        </w:tc>
        <w:tc>
          <w:tcPr>
            <w:tcW w:w="1915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Суммарная мощность, кВт</w:t>
            </w:r>
          </w:p>
        </w:tc>
      </w:tr>
      <w:tr w:rsidR="00704C58" w:rsidRPr="00BB0153" w:rsidTr="00927A38">
        <w:tc>
          <w:tcPr>
            <w:tcW w:w="2093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8" w:rsidRPr="00BB0153" w:rsidTr="00927A38">
        <w:tc>
          <w:tcPr>
            <w:tcW w:w="2093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8" w:rsidRPr="00BB0153" w:rsidTr="00927A38">
        <w:tc>
          <w:tcPr>
            <w:tcW w:w="2093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35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</w:p>
        </w:tc>
      </w:tr>
    </w:tbl>
    <w:p w:rsidR="00704C58" w:rsidRPr="00BB0153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Общая мощность по ферме составит: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hAnsi="Times New Roman" w:cs="Times New Roman"/>
          <w:sz w:val="28"/>
          <w:szCs w:val="28"/>
        </w:rPr>
        <w:t>Р</w:t>
      </w:r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пот</w:t>
      </w:r>
      <w:r w:rsidRPr="00F5328D">
        <w:rPr>
          <w:rFonts w:ascii="Times New Roman" w:hAnsi="Times New Roman" w:cs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w:proofErr w:type="gramStart"/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Р</m:t>
                </m:r>
                <w:proofErr w:type="gramEnd"/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н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∙100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кВт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(2)</w:t>
      </w:r>
    </w:p>
    <w:p w:rsidR="00704C58" w:rsidRPr="00F5328D" w:rsidRDefault="00704C5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Если</w:t>
      </w:r>
      <w:r w:rsidRPr="00F5328D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условно принять, что мощность технологического привода составляет 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15%</w:t>
      </w:r>
      <w:r w:rsidRPr="00F5328D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от общей мощности по ферме.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Расчетную активную мощность потребления определяют по формуле: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c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, кВт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(3)</w:t>
      </w:r>
    </w:p>
    <w:p w:rsidR="00704C58" w:rsidRPr="00F5328D" w:rsidRDefault="00704C5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где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 коэффициент спроса, показывающий неритмичность потребления электроэнергии (К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≈0,5).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расчетной реактивной мощности.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p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tg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φ),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кВар</w:t>
      </w:r>
      <w:proofErr w:type="spellEnd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(4)</w:t>
      </w:r>
    </w:p>
    <w:p w:rsidR="00704C58" w:rsidRPr="00F5328D" w:rsidRDefault="00704C5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tg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(φ) – коэффициент мощности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tg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φ) = 0,85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кажущей мощности на шинах вторичного напряжения трансформатора: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radPr>
          <m:deg>
            <w:proofErr w:type="gramEnd"/>
          </m:deg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p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, кВ∙А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(5)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Определение полной кажущей мощности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∙1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,5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, кВ∙А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(6)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где 1,5 – коэффициент, учитывающий потери мощности в трансформаторе.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По значению полной кажущей мощности подбирают трансформаторы (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см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. приложение).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суточной потребности в электроэнергии. 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Общая потребность в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эл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. энергии определяется  на основе графика работы оборудования с составлением следующей формы.</w:t>
      </w:r>
    </w:p>
    <w:p w:rsidR="00927A38" w:rsidRPr="00F5328D" w:rsidRDefault="00927A38" w:rsidP="00DE703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Таблица </w:t>
      </w:r>
      <w:r w:rsidR="00A51D23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4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Суточная потребность в электроэнергии</w:t>
      </w:r>
    </w:p>
    <w:tbl>
      <w:tblPr>
        <w:tblStyle w:val="a3"/>
        <w:tblW w:w="0" w:type="auto"/>
        <w:tblLook w:val="04A0"/>
      </w:tblPr>
      <w:tblGrid>
        <w:gridCol w:w="540"/>
        <w:gridCol w:w="1715"/>
        <w:gridCol w:w="1822"/>
        <w:gridCol w:w="938"/>
        <w:gridCol w:w="914"/>
        <w:gridCol w:w="607"/>
        <w:gridCol w:w="607"/>
        <w:gridCol w:w="607"/>
        <w:gridCol w:w="607"/>
        <w:gridCol w:w="607"/>
        <w:gridCol w:w="607"/>
      </w:tblGrid>
      <w:tr w:rsidR="00704C58" w:rsidRPr="00BB0153" w:rsidTr="00927A38">
        <w:tc>
          <w:tcPr>
            <w:tcW w:w="540" w:type="dxa"/>
            <w:vMerge w:val="restart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15" w:type="dxa"/>
            <w:vMerge w:val="restart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822" w:type="dxa"/>
            <w:vMerge w:val="restart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кВт</w:t>
            </w:r>
          </w:p>
        </w:tc>
        <w:tc>
          <w:tcPr>
            <w:tcW w:w="938" w:type="dxa"/>
            <w:vMerge w:val="restart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ед-ц</w:t>
            </w:r>
            <w:proofErr w:type="spellEnd"/>
            <w:r w:rsidRPr="00BB01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об-я</w:t>
            </w:r>
            <w:proofErr w:type="spellEnd"/>
          </w:p>
        </w:tc>
        <w:tc>
          <w:tcPr>
            <w:tcW w:w="914" w:type="dxa"/>
            <w:vMerge w:val="restart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м-ть</w:t>
            </w:r>
            <w:proofErr w:type="spellEnd"/>
          </w:p>
        </w:tc>
        <w:tc>
          <w:tcPr>
            <w:tcW w:w="3035" w:type="dxa"/>
            <w:gridSpan w:val="5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Потребность в </w:t>
            </w:r>
            <w:proofErr w:type="spellStart"/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. энергии в кВт</w:t>
            </w:r>
          </w:p>
        </w:tc>
        <w:tc>
          <w:tcPr>
            <w:tcW w:w="607" w:type="dxa"/>
            <w:vMerge w:val="restart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8" w:rsidRPr="00BB0153" w:rsidTr="00927A38">
        <w:tc>
          <w:tcPr>
            <w:tcW w:w="540" w:type="dxa"/>
            <w:vMerge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vMerge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vMerge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vMerge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7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7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7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607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7" w:type="dxa"/>
            <w:vMerge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8" w:rsidRPr="00BB0153" w:rsidTr="00927A38">
        <w:tc>
          <w:tcPr>
            <w:tcW w:w="540" w:type="dxa"/>
          </w:tcPr>
          <w:p w:rsidR="00704C58" w:rsidRPr="00BB0153" w:rsidRDefault="00704C58" w:rsidP="006C2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2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8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4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7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7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7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7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607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04C58" w:rsidRPr="00BB0153" w:rsidTr="00927A38">
        <w:tc>
          <w:tcPr>
            <w:tcW w:w="540" w:type="dxa"/>
          </w:tcPr>
          <w:p w:rsidR="00704C58" w:rsidRPr="00BB0153" w:rsidRDefault="00704C58" w:rsidP="006C26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704C58" w:rsidRPr="00BB0153" w:rsidRDefault="00704C58" w:rsidP="006C2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4C58" w:rsidRPr="00BB0153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4C58" w:rsidRPr="00F5328D" w:rsidRDefault="00704C58" w:rsidP="009A4496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328D">
        <w:rPr>
          <w:rFonts w:ascii="Times New Roman" w:hAnsi="Times New Roman" w:cs="Times New Roman"/>
          <w:b/>
          <w:sz w:val="28"/>
          <w:szCs w:val="28"/>
        </w:rPr>
        <w:t>Теплоснабжение животноводческих ферм и комплексов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 xml:space="preserve">Основное потребление теплоты в животноводстве идет горячее водоснабжение, получение пара на технологические нужды и для проведения санитарно-гигиенических мероприятий. Большое количество горячей воды расходуется для приготовления кормов, поения животных в холодное время года, обмывание вымени коров перед доением, промывки молокопроводов, фляг, посуды, молочных резервуаров, пастеризации молока. Пар используют для запаривания кормов в кормозапарниках и в варочных котлах, при стерилизации молочной посуды, в оборудовании для тепловой обработки продукции. 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lastRenderedPageBreak/>
        <w:t>Для отопления производственных помещений крупных ферм и комплексов (группы зданий) используют центральные системы отопления, включающие котельную, теплотрассы и нагревательные приборы.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 xml:space="preserve">Для отопления отдельных помещений мелких ферм используют децентрализованное теплоснабжение: местную систему отопления, состоящую из генератора теплоты, располагаемого в самом отапливаемом помещении. Применяют следующие теплогенерирующие установки: </w:t>
      </w:r>
      <w:proofErr w:type="spellStart"/>
      <w:r w:rsidRPr="00F5328D">
        <w:rPr>
          <w:rFonts w:ascii="Times New Roman" w:hAnsi="Times New Roman" w:cs="Times New Roman"/>
          <w:sz w:val="28"/>
          <w:szCs w:val="28"/>
        </w:rPr>
        <w:t>котлы-парообразователи</w:t>
      </w:r>
      <w:proofErr w:type="spellEnd"/>
      <w:r w:rsidRPr="00F5328D">
        <w:rPr>
          <w:rFonts w:ascii="Times New Roman" w:hAnsi="Times New Roman" w:cs="Times New Roman"/>
          <w:sz w:val="28"/>
          <w:szCs w:val="28"/>
        </w:rPr>
        <w:t xml:space="preserve">, работающие на твердом, жидком и газообразном топливе, с системой водяного или парового отопления; огневые </w:t>
      </w:r>
      <w:proofErr w:type="spellStart"/>
      <w:r w:rsidRPr="00F5328D">
        <w:rPr>
          <w:rFonts w:ascii="Times New Roman" w:hAnsi="Times New Roman" w:cs="Times New Roman"/>
          <w:sz w:val="28"/>
          <w:szCs w:val="28"/>
        </w:rPr>
        <w:t>теплогенераторы</w:t>
      </w:r>
      <w:proofErr w:type="spellEnd"/>
      <w:r w:rsidRPr="00F5328D">
        <w:rPr>
          <w:rFonts w:ascii="Times New Roman" w:hAnsi="Times New Roman" w:cs="Times New Roman"/>
          <w:sz w:val="28"/>
          <w:szCs w:val="28"/>
        </w:rPr>
        <w:t xml:space="preserve"> или топочные агрегаты; </w:t>
      </w:r>
      <w:proofErr w:type="spellStart"/>
      <w:r w:rsidRPr="00F5328D">
        <w:rPr>
          <w:rFonts w:ascii="Times New Roman" w:hAnsi="Times New Roman" w:cs="Times New Roman"/>
          <w:sz w:val="28"/>
          <w:szCs w:val="28"/>
        </w:rPr>
        <w:t>электрокалориферные</w:t>
      </w:r>
      <w:proofErr w:type="spellEnd"/>
      <w:r w:rsidRPr="00F5328D">
        <w:rPr>
          <w:rFonts w:ascii="Times New Roman" w:hAnsi="Times New Roman" w:cs="Times New Roman"/>
          <w:sz w:val="28"/>
          <w:szCs w:val="28"/>
        </w:rPr>
        <w:t xml:space="preserve"> установки; тепловентиляторы; отопительно-вентиляционные агрегаты; </w:t>
      </w:r>
      <w:proofErr w:type="spellStart"/>
      <w:r w:rsidRPr="00F5328D">
        <w:rPr>
          <w:rFonts w:ascii="Times New Roman" w:hAnsi="Times New Roman" w:cs="Times New Roman"/>
          <w:sz w:val="28"/>
          <w:szCs w:val="28"/>
        </w:rPr>
        <w:t>электроводонагреватели</w:t>
      </w:r>
      <w:proofErr w:type="spellEnd"/>
      <w:r w:rsidRPr="00F5328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5328D">
        <w:rPr>
          <w:rFonts w:ascii="Times New Roman" w:hAnsi="Times New Roman" w:cs="Times New Roman"/>
          <w:sz w:val="28"/>
          <w:szCs w:val="28"/>
        </w:rPr>
        <w:t>электропарогенераторы</w:t>
      </w:r>
      <w:proofErr w:type="spellEnd"/>
      <w:r w:rsidRPr="00F5328D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Максимальный расход тепла (</w:t>
      </w:r>
      <w:proofErr w:type="gramStart"/>
      <w:r w:rsidRPr="00F5328D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Pr="00F5328D">
        <w:rPr>
          <w:rFonts w:ascii="Times New Roman" w:hAnsi="Times New Roman" w:cs="Times New Roman"/>
          <w:sz w:val="28"/>
          <w:szCs w:val="28"/>
        </w:rPr>
        <w:t>) на отопление помещений животноводческих ферм ориентировочно определяют по формуле: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от</w:t>
      </w:r>
      <w:r w:rsidRPr="00F5328D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от</w:t>
      </w:r>
      <w:r w:rsidRPr="00F5328D">
        <w:rPr>
          <w:rFonts w:ascii="Times New Roman" w:hAnsi="Times New Roman" w:cs="Times New Roman"/>
          <w:sz w:val="28"/>
          <w:szCs w:val="28"/>
        </w:rPr>
        <w:t>∙</w:t>
      </w:r>
      <w:r w:rsidRPr="00F5328D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proofErr w:type="gramStart"/>
      <w:r w:rsidRPr="00F5328D">
        <w:rPr>
          <w:rFonts w:ascii="Times New Roman" w:hAnsi="Times New Roman" w:cs="Times New Roman"/>
          <w:sz w:val="28"/>
          <w:szCs w:val="28"/>
        </w:rPr>
        <w:t>∙(</w:t>
      </w:r>
      <w:proofErr w:type="gramEnd"/>
      <w:r w:rsidRPr="00F5328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F5328D">
        <w:rPr>
          <w:rFonts w:ascii="Times New Roman" w:hAnsi="Times New Roman" w:cs="Times New Roman"/>
          <w:sz w:val="28"/>
          <w:szCs w:val="28"/>
        </w:rPr>
        <w:t>-</w:t>
      </w:r>
      <w:r w:rsidRPr="00F5328D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hAnsi="Times New Roman" w:cs="Times New Roman"/>
          <w:sz w:val="28"/>
          <w:szCs w:val="28"/>
        </w:rPr>
        <w:t>)∙а, Вт</w:t>
      </w:r>
      <w:r w:rsidR="00927A38" w:rsidRPr="00F532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(7)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 xml:space="preserve">где  </w:t>
      </w:r>
      <w:proofErr w:type="gramStart"/>
      <w:r w:rsidRPr="00F5328D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gramEnd"/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от</w:t>
      </w:r>
      <w:r w:rsidRPr="00F5328D">
        <w:rPr>
          <w:rFonts w:ascii="Times New Roman" w:hAnsi="Times New Roman" w:cs="Times New Roman"/>
          <w:sz w:val="28"/>
          <w:szCs w:val="28"/>
        </w:rPr>
        <w:t xml:space="preserve"> – удельная тепловая характеристика здания, Вт/(м</w:t>
      </w:r>
      <w:r w:rsidRPr="00F5328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5328D">
        <w:rPr>
          <w:rFonts w:ascii="Times New Roman" w:hAnsi="Times New Roman" w:cs="Times New Roman"/>
          <w:sz w:val="28"/>
          <w:szCs w:val="28"/>
        </w:rPr>
        <w:t>∙</w:t>
      </w:r>
      <m:oMath>
        <m:r>
          <w:rPr>
            <w:rFonts w:ascii="Cambria Math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) (см. приложение);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5328D">
        <w:rPr>
          <w:rFonts w:ascii="Times New Roman" w:hAnsi="Times New Roman" w:cs="Times New Roman"/>
          <w:sz w:val="28"/>
          <w:szCs w:val="28"/>
        </w:rPr>
        <w:t>– объем отапливаемого помещения по наружному диаметру, м</w:t>
      </w:r>
      <w:r w:rsidRPr="00F5328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5328D">
        <w:rPr>
          <w:rFonts w:ascii="Times New Roman" w:hAnsi="Times New Roman" w:cs="Times New Roman"/>
          <w:sz w:val="28"/>
          <w:szCs w:val="28"/>
        </w:rPr>
        <w:t>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gramEnd"/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5328D">
        <w:rPr>
          <w:rFonts w:ascii="Times New Roman" w:hAnsi="Times New Roman" w:cs="Times New Roman"/>
          <w:sz w:val="28"/>
          <w:szCs w:val="28"/>
        </w:rPr>
        <w:t xml:space="preserve">– средняя расчетная температура воздуха внутри помещения, </w:t>
      </w:r>
      <m:oMath>
        <m:r>
          <w:rPr>
            <w:rFonts w:ascii="Cambria Math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(см. приложение);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hAnsi="Times New Roman" w:cs="Times New Roman"/>
          <w:sz w:val="28"/>
          <w:szCs w:val="28"/>
          <w:vertAlign w:val="subscript"/>
        </w:rPr>
        <w:softHyphen/>
      </w:r>
      <w:r w:rsidRPr="00F5328D">
        <w:rPr>
          <w:rFonts w:ascii="Times New Roman" w:hAnsi="Times New Roman" w:cs="Times New Roman"/>
          <w:sz w:val="28"/>
          <w:szCs w:val="28"/>
        </w:rPr>
        <w:t xml:space="preserve"> – расчетная зимняя температура наружного воздуха принята по городу Москва -25</w:t>
      </w:r>
      <m:oMath>
        <m:r>
          <w:rPr>
            <w:rFonts w:ascii="Cambria Math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а – поправочный коэффициент, учитывающий влияние на удельную тепловую характеристику местных климатических условий:</w:t>
      </w:r>
    </w:p>
    <w:tbl>
      <w:tblPr>
        <w:tblStyle w:val="a3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704C58" w:rsidRPr="00BB0153" w:rsidTr="00927A38">
        <w:tc>
          <w:tcPr>
            <w:tcW w:w="1595" w:type="dxa"/>
          </w:tcPr>
          <w:p w:rsidR="00704C58" w:rsidRPr="00BB0153" w:rsidRDefault="00704C58" w:rsidP="00DE70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proofErr w:type="spellStart"/>
            <w:r w:rsidRPr="00BB015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proofErr w:type="spellEnd"/>
            <w:r w:rsidRPr="00BB01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℃</m:t>
              </m:r>
            </m:oMath>
          </w:p>
        </w:tc>
        <w:tc>
          <w:tcPr>
            <w:tcW w:w="1595" w:type="dxa"/>
          </w:tcPr>
          <w:p w:rsidR="00704C58" w:rsidRPr="00BB0153" w:rsidRDefault="00704C58" w:rsidP="00DE70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595" w:type="dxa"/>
          </w:tcPr>
          <w:p w:rsidR="00704C58" w:rsidRPr="00BB0153" w:rsidRDefault="00704C58" w:rsidP="00DE70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1595" w:type="dxa"/>
          </w:tcPr>
          <w:p w:rsidR="00704C58" w:rsidRPr="00BB0153" w:rsidRDefault="00704C58" w:rsidP="00DE70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1595" w:type="dxa"/>
          </w:tcPr>
          <w:p w:rsidR="00704C58" w:rsidRPr="00BB0153" w:rsidRDefault="00704C58" w:rsidP="00DE70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1596" w:type="dxa"/>
          </w:tcPr>
          <w:p w:rsidR="00704C58" w:rsidRPr="00BB0153" w:rsidRDefault="00704C58" w:rsidP="00DE70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-40</w:t>
            </w:r>
          </w:p>
        </w:tc>
      </w:tr>
      <w:tr w:rsidR="00704C58" w:rsidRPr="00BB0153" w:rsidTr="00927A38">
        <w:tc>
          <w:tcPr>
            <w:tcW w:w="1595" w:type="dxa"/>
          </w:tcPr>
          <w:p w:rsidR="00704C58" w:rsidRPr="00BB0153" w:rsidRDefault="00704C58" w:rsidP="00DE70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95" w:type="dxa"/>
          </w:tcPr>
          <w:p w:rsidR="00704C58" w:rsidRPr="00BB0153" w:rsidRDefault="00704C58" w:rsidP="00DE70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595" w:type="dxa"/>
          </w:tcPr>
          <w:p w:rsidR="00704C58" w:rsidRPr="00BB0153" w:rsidRDefault="00704C58" w:rsidP="00DE70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595" w:type="dxa"/>
          </w:tcPr>
          <w:p w:rsidR="00704C58" w:rsidRPr="00BB0153" w:rsidRDefault="00704C58" w:rsidP="00DE70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595" w:type="dxa"/>
          </w:tcPr>
          <w:p w:rsidR="00704C58" w:rsidRPr="00BB0153" w:rsidRDefault="00704C58" w:rsidP="00DE70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596" w:type="dxa"/>
          </w:tcPr>
          <w:p w:rsidR="00704C58" w:rsidRPr="00BB0153" w:rsidRDefault="00704C58" w:rsidP="00DE70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</w:tr>
    </w:tbl>
    <w:p w:rsidR="00704C58" w:rsidRPr="00BB0153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lastRenderedPageBreak/>
        <w:t>Максимальный расход тепла на подогрев воздуха вторичной системе вентиляции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от</w:t>
      </w:r>
      <w:r w:rsidRPr="00F5328D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F5328D">
        <w:rPr>
          <w:rFonts w:ascii="Times New Roman" w:hAnsi="Times New Roman" w:cs="Times New Roman"/>
          <w:sz w:val="28"/>
          <w:szCs w:val="28"/>
        </w:rPr>
        <w:t>∙</w:t>
      </w:r>
      <w:r w:rsidRPr="00F5328D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proofErr w:type="gramStart"/>
      <w:r w:rsidRPr="00F5328D">
        <w:rPr>
          <w:rFonts w:ascii="Times New Roman" w:hAnsi="Times New Roman" w:cs="Times New Roman"/>
          <w:sz w:val="28"/>
          <w:szCs w:val="28"/>
        </w:rPr>
        <w:t>∙(</w:t>
      </w:r>
      <w:proofErr w:type="gramEnd"/>
      <w:r w:rsidRPr="00F5328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F5328D">
        <w:rPr>
          <w:rFonts w:ascii="Times New Roman" w:hAnsi="Times New Roman" w:cs="Times New Roman"/>
          <w:sz w:val="28"/>
          <w:szCs w:val="28"/>
        </w:rPr>
        <w:t>-</w:t>
      </w:r>
      <w:r w:rsidRPr="00F5328D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нв</w:t>
      </w:r>
      <w:proofErr w:type="spellEnd"/>
      <w:r w:rsidRPr="00F5328D">
        <w:rPr>
          <w:rFonts w:ascii="Times New Roman" w:hAnsi="Times New Roman" w:cs="Times New Roman"/>
          <w:sz w:val="28"/>
          <w:szCs w:val="28"/>
        </w:rPr>
        <w:t>)∙а, Вт</w:t>
      </w:r>
      <w:r w:rsidR="00927A38" w:rsidRPr="00F532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(8)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F5328D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gramEnd"/>
      <w:r w:rsidRPr="00F5328D">
        <w:rPr>
          <w:rFonts w:ascii="Times New Roman" w:hAnsi="Times New Roman" w:cs="Times New Roman"/>
          <w:sz w:val="28"/>
          <w:szCs w:val="28"/>
          <w:vertAlign w:val="subscript"/>
        </w:rPr>
        <w:t>от</w:t>
      </w:r>
      <w:r w:rsidRPr="00F5328D">
        <w:rPr>
          <w:rFonts w:ascii="Times New Roman" w:hAnsi="Times New Roman" w:cs="Times New Roman"/>
          <w:sz w:val="28"/>
          <w:szCs w:val="28"/>
        </w:rPr>
        <w:t xml:space="preserve"> – удельная вентиляционная характеристика здания, Вт/(м</w:t>
      </w:r>
      <w:r w:rsidRPr="00F5328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5328D">
        <w:rPr>
          <w:rFonts w:ascii="Times New Roman" w:hAnsi="Times New Roman" w:cs="Times New Roman"/>
          <w:sz w:val="28"/>
          <w:szCs w:val="28"/>
        </w:rPr>
        <w:t>∙</w:t>
      </w:r>
      <m:oMath>
        <m:r>
          <w:rPr>
            <w:rFonts w:ascii="Cambria Math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) (см. приложение).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Максимальный расход тепла на горячее водоснабжение для санитарно-гигиенических нужд:</w:t>
      </w: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w:proofErr w:type="spellEnd"/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β</m:t>
        </m:r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0,278∙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г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</m:e>
        </m:nary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(9)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β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неравномерности потребления горячей воды в течение суток,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β</m:t>
        </m:r>
        <m:r>
          <w:rPr>
            <w:rFonts w:ascii="Cambria Math" w:eastAsiaTheme="minorEastAsia" w:hAnsi="Cambria Math" w:cs="Times New Roman"/>
            <w:sz w:val="28"/>
            <w:szCs w:val="28"/>
          </w:rPr>
          <m:t>=2,5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массовая теплоемкость воды,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=4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,19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кДж/(кг∙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);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– расчетная температура горячей воды,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=60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</w:t>
      </w:r>
      <w:proofErr w:type="spellEnd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расчетная температура холодной воды: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*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для летнего периода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spellStart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= 15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*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для зимнего периода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spellStart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= 5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i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число животных данной группы, согласно структуре стада;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среднесуточный расход горячей воды на одно животное, кг: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для КРС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= 15 кг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для телят и молодняка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= 2 кг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для свиноматок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= 30 кг.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Расход тепла на обработку кормов определяют по укрупнённым кормам:</w:t>
      </w: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nk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w:proofErr w:type="gramEnd"/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0,278∙</m:t>
            </m:r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p>
                </m:sSubSup>
              </m:e>
            </m:nary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24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, кВт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(10)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β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неравномерности потребления тепла на технологические нужды в течение суток,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β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=4;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>m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k</w:t>
      </w:r>
      <w:proofErr w:type="spellEnd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– количество кормов данного вида, подлежащих тепловой обработке, согласно принятой технологической схемы обработки кормов, кг/сутки;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k</w:t>
      </w:r>
      <w:proofErr w:type="spellEnd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удельный расход теплоносителя (пара, воды) на обрабатываемый корм, кг/кг (см. приложение).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Расход тепла на пастеризацию молока: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 w:rsidR="00704C5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="00704C5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</w:t>
      </w:r>
      <w:r w:rsidR="00704C5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= 0,278∙</w:t>
      </w:r>
      <w:r w:rsidR="00704C5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="00704C5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</w:t>
      </w:r>
      <w:r w:rsidR="00704C58" w:rsidRPr="00F5328D">
        <w:rPr>
          <w:rFonts w:ascii="Times New Roman" w:eastAsiaTheme="minorEastAsia" w:hAnsi="Times New Roman" w:cs="Times New Roman"/>
          <w:sz w:val="28"/>
          <w:szCs w:val="28"/>
        </w:rPr>
        <w:t>∙С</w:t>
      </w:r>
      <w:r w:rsidR="00704C5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</w:t>
      </w:r>
      <w:proofErr w:type="gramStart"/>
      <w:r w:rsidR="00704C58" w:rsidRPr="00F5328D">
        <w:rPr>
          <w:rFonts w:ascii="Times New Roman" w:eastAsiaTheme="minorEastAsia" w:hAnsi="Times New Roman" w:cs="Times New Roman"/>
          <w:sz w:val="28"/>
          <w:szCs w:val="28"/>
        </w:rPr>
        <w:t>∙(</w:t>
      </w:r>
      <w:proofErr w:type="gramEnd"/>
      <w:r w:rsidR="00704C5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spellStart"/>
      <w:r w:rsidR="00704C5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мк</w:t>
      </w:r>
      <w:proofErr w:type="spellEnd"/>
      <w:r w:rsidR="00704C5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04C58" w:rsidRPr="00F5328D">
        <w:rPr>
          <w:rFonts w:ascii="Times New Roman" w:eastAsiaTheme="minorEastAsia" w:hAnsi="Times New Roman" w:cs="Times New Roman"/>
          <w:sz w:val="28"/>
          <w:szCs w:val="28"/>
        </w:rPr>
        <w:softHyphen/>
        <w:t xml:space="preserve">– </w:t>
      </w:r>
      <w:r w:rsidR="00704C5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spellStart"/>
      <w:r w:rsidR="00704C5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мн</w:t>
      </w:r>
      <w:proofErr w:type="spellEnd"/>
      <w:r w:rsidR="00704C58" w:rsidRPr="00F5328D">
        <w:rPr>
          <w:rFonts w:ascii="Times New Roman" w:eastAsiaTheme="minorEastAsia" w:hAnsi="Times New Roman" w:cs="Times New Roman"/>
          <w:sz w:val="28"/>
          <w:szCs w:val="28"/>
        </w:rPr>
        <w:t>), Вт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(11)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масса молока, подлежащего пастеризации,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кг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/час;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теплоемкость молока, равная  3,94 кДж/кг∙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мк</w:t>
      </w:r>
      <w:proofErr w:type="spellEnd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– конечная температура молока после пастеризации,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мк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=85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мн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–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начальная температура молока, равная 35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A38" w:rsidRPr="00F5328D" w:rsidRDefault="00927A38" w:rsidP="00DE703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Расход тепла на пропаривание фляг: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ф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= 0,278∙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ф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Вт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(12)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ф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расход пара на пропаривание одной фляги, 0,2 кг/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фл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br/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количество фляг, </w:t>
      </w:r>
      <w:proofErr w:type="spellStart"/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шт</w:t>
      </w:r>
      <w:proofErr w:type="spellEnd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энтальпия пара, кДж/кг (при избыточном  давлении 39,2 кПа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=2690 кДж/кг).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Общий расход тепла на ферме: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о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от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nk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proofErr w:type="spellEnd"/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ф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Вт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(13)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Исходя из общего расхода тепла на ферме проводится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выбор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котла-парообразователя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9A4496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Расчет потребности расхода воды</w:t>
      </w:r>
    </w:p>
    <w:p w:rsidR="00927A38" w:rsidRPr="00F5328D" w:rsidRDefault="00927A38" w:rsidP="00DE7030">
      <w:pPr>
        <w:pStyle w:val="a4"/>
        <w:spacing w:after="0" w:line="360" w:lineRule="auto"/>
        <w:ind w:left="106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На фермах и животноводческих комплексах вода питьевого качества расходуется на поение животных и птицы, приготовление кормов, мытьё животных и полов, уборку помещений, мойку и охлаждение оборудования.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Выбор источника водоснабжения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Для водоснабжения ферм следует отдавать предпочтение подземным источникам, на которых наиболее надежны межпластовые.</w:t>
      </w:r>
      <w:proofErr w:type="gramEnd"/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Если нет подземных вод на доступной глубине или они не пригодны для водоснабжения по степени минерализации, прибегают к использованию поверхностных вод с соблюдением санитарно-технических требований.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Для забора подземных вод, залегающих на глубине до 30 м, рекомендуется строить шахтные колодцы, а при глубине более 30 м – буровые скважины. </w:t>
      </w:r>
    </w:p>
    <w:p w:rsidR="00F5328D" w:rsidRDefault="00F5328D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Выбор системы водоснабжения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Система водоснабжения должна быть принята такой, чтобы максимально использовать местные природные условия, обеспечивающие сокращение числа сооружений, а главное, затрат средств на строительство и эксплуатацию.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Самотечная система применяется в тех случаях, когда источник воды расположен выше потребителей. Наличие рекомендуемого резервуара между водонапорными сооружениями и потребителями необходимо в тех случаях, когда его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водопроизводительность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не обеспечивает максимального часового потребления воды. Достоинством такой системы является то, что в ней отсутствует водоподъемник, а недостатком – ограниченность применения.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Напорная система водоснабжения применяется во всех остальных случаях. В такой системе между водозаборным  сооружением и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водопотребителями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обязательно наличие водоподъемника и напорно-регулирующего устройства.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В зависимости от качества воды в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водоисточнике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и требований потребителей к ее качеству в системе водоснабжения следует предусмотреть: 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водоисточник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, водозаборное сооружение, насосную станцию первого или второго подъема, очистные сооружения, напорно-регулирующее устройство, наружный и внутренний водопровод и т.д.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потребности в воде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Количество воды (питьевой, технической), которое должна подавать проектируемая водопроводная сеть, определяется  по расчетным нормам ее потребления потребителями каждого вида и их числу, с учетом перспективного плана увеличения потребления воды.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Новый водопровод рассчитывают на срок  службы 15-20 лет без коренного переустройства.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Максимальный суточный расход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сут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.м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ах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, находят по формуле: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сут.мах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α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1сут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+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α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2сут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+…+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α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сут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/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сут</w:t>
      </w:r>
      <w:proofErr w:type="spellEnd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(14)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где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:</w:t>
      </w:r>
      <w:proofErr w:type="gramEnd"/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,2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…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суточная норма потребления воды одним потребителем, 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/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сут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(см. приложение);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,2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…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число потребителей, имеющих одинаковую норму потребления воды в сутки, с учетом перспективы;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α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,2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…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суточной неравномерности водопотребления (α +1,3,0).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Расчет провести по следующим группам потребителей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Максимальный суточный расход на обслуживание животных, используя нормы расхода на одну голову (приложение).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Максимальный суточный расход воды для производственных процессов (приложение).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Максимальный суточный расход воды на жилищно-коммунальные нужды (приложение).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Результаты расчетов сводятся в таблицу</w:t>
      </w:r>
      <w:r w:rsidR="00A51D23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5.</w:t>
      </w:r>
    </w:p>
    <w:p w:rsidR="00927A38" w:rsidRPr="00F5328D" w:rsidRDefault="00927A38" w:rsidP="00DE703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Таблица </w:t>
      </w:r>
      <w:r w:rsidR="00A51D23" w:rsidRPr="00F5328D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Максимальный суточный расход холодной воды</w:t>
      </w:r>
    </w:p>
    <w:tbl>
      <w:tblPr>
        <w:tblStyle w:val="a3"/>
        <w:tblW w:w="0" w:type="auto"/>
        <w:tblLook w:val="04A0"/>
      </w:tblPr>
      <w:tblGrid>
        <w:gridCol w:w="1896"/>
        <w:gridCol w:w="1878"/>
        <w:gridCol w:w="1887"/>
        <w:gridCol w:w="2006"/>
        <w:gridCol w:w="1904"/>
      </w:tblGrid>
      <w:tr w:rsidR="00704C58" w:rsidRPr="00BB0153" w:rsidTr="00927A38">
        <w:tc>
          <w:tcPr>
            <w:tcW w:w="1896" w:type="dxa"/>
          </w:tcPr>
          <w:p w:rsidR="00704C58" w:rsidRPr="00BB0153" w:rsidRDefault="00704C5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eastAsiaTheme="minorEastAsia" w:hAnsi="Times New Roman" w:cs="Times New Roman"/>
                <w:sz w:val="24"/>
                <w:szCs w:val="24"/>
              </w:rPr>
              <w:t>Наименование одинаковых потребителей (по группам)</w:t>
            </w:r>
          </w:p>
        </w:tc>
        <w:tc>
          <w:tcPr>
            <w:tcW w:w="1878" w:type="dxa"/>
          </w:tcPr>
          <w:p w:rsidR="00704C58" w:rsidRPr="00BB0153" w:rsidRDefault="00704C5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eastAsiaTheme="minorEastAsia" w:hAnsi="Times New Roman" w:cs="Times New Roman"/>
                <w:sz w:val="24"/>
                <w:szCs w:val="24"/>
              </w:rPr>
              <w:t>Суточная норма потребления воды, м</w:t>
            </w:r>
            <w:r w:rsidRPr="00BB015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Pr="00BB0153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BB0153">
              <w:rPr>
                <w:rFonts w:ascii="Times New Roman" w:eastAsiaTheme="minorEastAsia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887" w:type="dxa"/>
          </w:tcPr>
          <w:p w:rsidR="00704C58" w:rsidRPr="00BB0153" w:rsidRDefault="00704C5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eastAsiaTheme="minorEastAsia" w:hAnsi="Times New Roman" w:cs="Times New Roman"/>
                <w:sz w:val="24"/>
                <w:szCs w:val="24"/>
              </w:rPr>
              <w:t>Количество потребителей</w:t>
            </w:r>
          </w:p>
        </w:tc>
        <w:tc>
          <w:tcPr>
            <w:tcW w:w="2006" w:type="dxa"/>
          </w:tcPr>
          <w:p w:rsidR="00704C58" w:rsidRPr="00BB0153" w:rsidRDefault="00704C5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eastAsiaTheme="minorEastAsia" w:hAnsi="Times New Roman" w:cs="Times New Roman"/>
                <w:sz w:val="24"/>
                <w:szCs w:val="24"/>
              </w:rPr>
              <w:t>Коэффициент суточной неравномерности</w:t>
            </w:r>
          </w:p>
        </w:tc>
        <w:tc>
          <w:tcPr>
            <w:tcW w:w="1904" w:type="dxa"/>
          </w:tcPr>
          <w:p w:rsidR="00704C58" w:rsidRPr="00BB0153" w:rsidRDefault="00704C5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eastAsiaTheme="minorEastAsia" w:hAnsi="Times New Roman" w:cs="Times New Roman"/>
                <w:sz w:val="24"/>
                <w:szCs w:val="24"/>
              </w:rPr>
              <w:t>Максимальный суточный расход воды, м</w:t>
            </w:r>
            <w:r w:rsidRPr="00BB015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Pr="00BB0153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BB0153">
              <w:rPr>
                <w:rFonts w:ascii="Times New Roman" w:eastAsiaTheme="minorEastAsia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</w:tr>
      <w:tr w:rsidR="00704C58" w:rsidRPr="00BB0153" w:rsidTr="00927A38">
        <w:tc>
          <w:tcPr>
            <w:tcW w:w="1896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:rsidR="00704C58" w:rsidRPr="00BB0153" w:rsidRDefault="00704C58" w:rsidP="006C267D">
            <w:pPr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704C58" w:rsidRPr="00BB0153" w:rsidTr="00927A38">
        <w:tc>
          <w:tcPr>
            <w:tcW w:w="9571" w:type="dxa"/>
            <w:gridSpan w:val="5"/>
          </w:tcPr>
          <w:p w:rsidR="00704C58" w:rsidRPr="00BB0153" w:rsidRDefault="00704C5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B0153">
              <w:rPr>
                <w:rFonts w:ascii="Times New Roman" w:eastAsiaTheme="minorEastAsia" w:hAnsi="Times New Roman" w:cs="Times New Roman"/>
                <w:sz w:val="24"/>
                <w:szCs w:val="24"/>
              </w:rPr>
              <w:t>Итого:</w:t>
            </w:r>
          </w:p>
        </w:tc>
      </w:tr>
    </w:tbl>
    <w:p w:rsidR="00704C58" w:rsidRPr="00BB0153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Максимальный суточный расход горячей воды принимают условно 20% от максимального суточного расхода холодной воды.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b/>
          <w:sz w:val="28"/>
          <w:szCs w:val="28"/>
        </w:rPr>
        <w:t>Холодоснабжение животноводческих ферм и комплексов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Расход холода на животноводческих фермах и комплексах необходим для охлаждения молока с 40° до 4-10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°С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, с целью сохранения его первоначальных физико-химических свойств.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Охлаждение осуществляется различными методами с помощью простейших охладительных устройств и теплообменных аппаратов различных типов, расчет и выбор которых произведен в разделе курсового проекта.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Для обеспечения холодом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прифермерских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молокоприемных  отделений применяют естественные источники (холодную воду, снег, лед) и искусственный холод, получаемых с помощью холодильных машин.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Выбор источника холода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Естественные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источники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Холодная вода является одним из наиболее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распространенных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хладоносителей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. Источниками холодной воды служат: колодцы, родники,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артезианские скважины и водопровод. Температура водопроводной и колодезной воды зависит от времени года и обычно превышает 10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. Более низкую температуру имеет вода из артезианских скважин (7-9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) и из родников (6-8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℃).</m:t>
        </m:r>
      </m:oMath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Лед используют в качестве охлаждающего средства, добавляя его в холодную воду, в которую погружают фляги с молоком.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При помощи льда можно снизить температуру холодной воды до почти 8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и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следовательно, охладить молоко до 10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℃.</m:t>
        </m:r>
      </m:oMath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Лед заготавливают зимой, выкалывая его из водоёмов или намораживая в бунтах колодезную или водопроводную воду.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Искусственный холод.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Для получения искусственного холода применяются холодильные машины, которые имеют преимущества по сравнению с естественными источниками холода: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- резко сокращаются затраты труда;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- значительно снижается расход воды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- не требуется канализация для сбора большого количества отработанной воды;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- молоко охлаждается до более низких температур и может храниться при этой температуре 1-1,5 суток.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Для молочных ферм промышленность выпускает поточные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водоохлаждающие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холодильные машины с воздушным охлаждением конденсатора (УВ-10-1 и МВТ-20) и с водяным охлаждением (МКТ-20, АВ-30), которые применяют для охлаждения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хладоносителя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(воды) для проточных пластинчатых охладителей или емкостных резервуаров-охладителей РПО-1,6 и РПО-2,5.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Техническая характеристика установок представлена в приложении.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Расчет расхода теплоносителя (при выборе естественного источника холода).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Расчет расхода холодной воды (водопроводной, колодезной, артезианской и так далее)</w:t>
      </w: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хв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ум</m:t>
                </m:r>
                <w:proofErr w:type="gramStart"/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</m:t>
                </m:r>
                <w:proofErr w:type="gramEnd"/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ун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н ум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 ум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 хв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н хв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кг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(15)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ум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масса цельного молока, подлежащего охлаждению в течени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и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суток, кг;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ун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теплоемкость цельного молока, 3,8 кДж/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кг</w:t>
      </w:r>
      <m:oMath>
        <w:proofErr w:type="gramEnd"/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хв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теплоемкость холодной воды, 4,2 кДж/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кг</w:t>
      </w:r>
      <m:oMath>
        <w:proofErr w:type="gramEnd"/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proofErr w:type="spellEnd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ум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softHyphen/>
        <w:t xml:space="preserve"> 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 ум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соответственно температура начальная и конечная охлаждаемого молока,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=35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=4-10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proofErr w:type="spellEnd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хв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softHyphen/>
        <w:t xml:space="preserve"> 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к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хв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соответственно температура начальная и конечная охлаждающей воды.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Расчет расхода льда, необходимого для охлаждения молока и поддержания его температуры.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количества холода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в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необходимое для охлаждения молока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охл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∙С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∙(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)+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, Дж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(16)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где 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суточное поступление молока, кг;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расход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холода на потери в окружающую среду, Дж; 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ориентировочно принимают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 [М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∙С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∙(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)].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Расход льда определяют по расходу холода при условии, что при плавлении 1 кг льда требуется 334 кДж/кг. Тогда с учетом потерь холода в окружающую среду (около 1 %) расход льда:</w:t>
      </w: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л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охл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1000∙234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, кг.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(17)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Масса льда, которую необходимо заготовить в хозяйстве для охлаждения молока с мая по сентябрь</w:t>
      </w: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лг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лс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Д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хр</w:t>
      </w:r>
      <w:proofErr w:type="spellEnd"/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кг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(18)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где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Д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хр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число дней хранения льда, дни.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потребной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холодопроизводительности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холодильной машины.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Количество тепла, необходимого для отвода от охлаждаемого молока.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∙(</w:t>
      </w:r>
      <w:proofErr w:type="spellStart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)∙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∙3600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, кДж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(19)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где 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суточное поступление молока кг/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сут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соответственно удельные энтальпии продукта в начале и конце обработки, кДж/кг;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время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холодильной обработки, час.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Потери холода в системе составят: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каст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= (0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,1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-0,12) ∙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м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, к.д.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(20)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Требуемая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хладопроизводительность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холодильной установки определяется по формуле:</w:t>
      </w:r>
    </w:p>
    <w:p w:rsidR="00704C58" w:rsidRPr="00F5328D" w:rsidRDefault="00704C5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м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сист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км</m:t>
                </m:r>
              </m:sub>
            </m:sSub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, Вт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τ</m:t>
            </m:r>
          </m:e>
          <m:sub>
            <w:proofErr w:type="gramStart"/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км</m:t>
            </m:r>
            <w:proofErr w:type="gramEnd"/>
          </m:sub>
        </m:sSub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время работы компрессора, час (принять из графика загрузки оборудования).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Выбор холодильной машины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Выбор холодильной машины проводят по величине требуемой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хладопроизводительности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холодильной установки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softHyphen/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и технических характеристик холодильных машин (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см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. приложение).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расхода холода при выборе для охлаждения молока резервуаров-охладителей со встроенной холодильной машиной</w:t>
      </w:r>
    </w:p>
    <w:p w:rsidR="00704C58" w:rsidRPr="00F5328D" w:rsidRDefault="00704C5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>P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ро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∙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w:proofErr w:type="gramEnd"/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</m:t>
            </m:r>
          </m:sub>
        </m:sSub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, ккал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(21)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ро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холодопроизводительность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холодильной машины, входящей в состав резервуара-охладителя,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ккал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/ч</w:t>
      </w:r>
    </w:p>
    <w:p w:rsidR="00704C58" w:rsidRPr="00F5328D" w:rsidRDefault="00704C5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</m:t>
            </m:r>
          </m:sub>
        </m:sSub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время работы резервуара-охладителя согласно графика загрузки оборудования,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ч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C1AC1" w:rsidRPr="00F5328D" w:rsidRDefault="009C1AC1" w:rsidP="00DE7030">
      <w:pPr>
        <w:spacing w:after="0" w:line="360" w:lineRule="auto"/>
        <w:rPr>
          <w:sz w:val="28"/>
          <w:szCs w:val="28"/>
        </w:rPr>
      </w:pPr>
    </w:p>
    <w:p w:rsidR="00927A38" w:rsidRPr="00F5328D" w:rsidRDefault="00A51D23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328D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927A38" w:rsidRPr="00F5328D">
        <w:rPr>
          <w:rFonts w:ascii="Times New Roman" w:hAnsi="Times New Roman" w:cs="Times New Roman"/>
          <w:b/>
          <w:sz w:val="28"/>
          <w:szCs w:val="28"/>
        </w:rPr>
        <w:t xml:space="preserve"> Конструкторская разработка машины (узла, агрегата, аппарата), входящих в</w:t>
      </w:r>
      <w:r w:rsidR="006C267D">
        <w:rPr>
          <w:rFonts w:ascii="Times New Roman" w:hAnsi="Times New Roman" w:cs="Times New Roman"/>
          <w:b/>
          <w:sz w:val="28"/>
          <w:szCs w:val="28"/>
        </w:rPr>
        <w:t xml:space="preserve"> состав разрабатываемой ПТЛ</w:t>
      </w:r>
    </w:p>
    <w:p w:rsidR="00A51D23" w:rsidRPr="00F5328D" w:rsidRDefault="00A51D23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Целью конструктивной разработки может быть: совершенствование или разработка приспособлений и инструмента; модернизация отдельных узлов или машины; разработка новых механизмов, стендов, машин и т.д.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 xml:space="preserve">Объект для разработки задается </w:t>
      </w:r>
      <w:proofErr w:type="gramStart"/>
      <w:r w:rsidRPr="00F5328D">
        <w:rPr>
          <w:rFonts w:ascii="Times New Roman" w:hAnsi="Times New Roman" w:cs="Times New Roman"/>
          <w:sz w:val="28"/>
          <w:szCs w:val="28"/>
        </w:rPr>
        <w:t>преподавателем</w:t>
      </w:r>
      <w:proofErr w:type="gramEnd"/>
      <w:r w:rsidRPr="00F5328D">
        <w:rPr>
          <w:rFonts w:ascii="Times New Roman" w:hAnsi="Times New Roman" w:cs="Times New Roman"/>
          <w:sz w:val="28"/>
          <w:szCs w:val="28"/>
        </w:rPr>
        <w:t xml:space="preserve">  и объем разработки может быть представлен подробным расчетом и конструированием одного из узлов машины или выполнением ряда проверочных расчетов узлов уже существующей машины.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7A38" w:rsidRPr="00F5328D" w:rsidRDefault="00A51D23" w:rsidP="00DE7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 xml:space="preserve">6.1 </w:t>
      </w:r>
      <w:r w:rsidR="00927A38" w:rsidRPr="00F5328D">
        <w:rPr>
          <w:rFonts w:ascii="Times New Roman" w:hAnsi="Times New Roman" w:cs="Times New Roman"/>
          <w:sz w:val="28"/>
          <w:szCs w:val="28"/>
        </w:rPr>
        <w:t xml:space="preserve"> Со</w:t>
      </w:r>
      <w:r w:rsidR="006C267D">
        <w:rPr>
          <w:rFonts w:ascii="Times New Roman" w:hAnsi="Times New Roman" w:cs="Times New Roman"/>
          <w:sz w:val="28"/>
          <w:szCs w:val="28"/>
        </w:rPr>
        <w:t>став конструкторской разработки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Описание устройства, назначения и принципа действия машины, которая является объектом для конструкторской разработки или принятой за аналог разрабатываемой машины, перечень всех ее составных частей, подробное устройство составных частей и их работы.</w:t>
      </w:r>
    </w:p>
    <w:p w:rsidR="00A51D23" w:rsidRPr="00F5328D" w:rsidRDefault="00A51D23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Расчеты конструкции машин и оборудования: энергетические, кинематические, механические и тепловые расчеты, подтверждающие работоспособность конструкции.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lastRenderedPageBreak/>
        <w:t>К энергетическим расчетам относится: определение мощности, потребной для привода машины; определение мощности, электродвигателя; выбор конкретного двигателя.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Кинематический расчет сводится к составлению кинематической схемы и расчету общего передаточного числа.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Конечным итогом механических расчетов является обеспечение основных критериев работоспособности машины. С этой целью проводятся следующие расчеты: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-на прочность,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-на жесткость,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-на износоустойчивость,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 xml:space="preserve">- на </w:t>
      </w:r>
      <w:proofErr w:type="spellStart"/>
      <w:r w:rsidRPr="00F5328D">
        <w:rPr>
          <w:rFonts w:ascii="Times New Roman" w:hAnsi="Times New Roman" w:cs="Times New Roman"/>
          <w:sz w:val="28"/>
          <w:szCs w:val="28"/>
        </w:rPr>
        <w:t>виброустойчивость</w:t>
      </w:r>
      <w:proofErr w:type="spellEnd"/>
      <w:r w:rsidRPr="00F5328D">
        <w:rPr>
          <w:rFonts w:ascii="Times New Roman" w:hAnsi="Times New Roman" w:cs="Times New Roman"/>
          <w:sz w:val="28"/>
          <w:szCs w:val="28"/>
        </w:rPr>
        <w:t>,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-определение допускаемых напряжений,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-определение коэффициента запаса прочности,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-определение расчетных нагрузок.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 xml:space="preserve">Тепловой расчет проводится для обеспечения нормального теплового режима работы деталей машины. В большинстве случаев он выполняется с целью определения нагрева (или охлаждения) деталей и </w:t>
      </w:r>
      <w:proofErr w:type="spellStart"/>
      <w:r w:rsidRPr="00F5328D">
        <w:rPr>
          <w:rFonts w:ascii="Times New Roman" w:hAnsi="Times New Roman" w:cs="Times New Roman"/>
          <w:sz w:val="28"/>
          <w:szCs w:val="28"/>
        </w:rPr>
        <w:t>изыскивания</w:t>
      </w:r>
      <w:proofErr w:type="spellEnd"/>
      <w:r w:rsidRPr="00F5328D">
        <w:rPr>
          <w:rFonts w:ascii="Times New Roman" w:hAnsi="Times New Roman" w:cs="Times New Roman"/>
          <w:sz w:val="28"/>
          <w:szCs w:val="28"/>
        </w:rPr>
        <w:t xml:space="preserve"> способов для ограничения ее величины определенными допустимыми пределами. Расчет проводится на основе уравнения теплового баланса.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Примером теплового расчета может служить расчет по опре</w:t>
      </w:r>
      <w:r w:rsidR="00A51D23" w:rsidRPr="00F5328D">
        <w:rPr>
          <w:rFonts w:ascii="Times New Roman" w:hAnsi="Times New Roman" w:cs="Times New Roman"/>
          <w:sz w:val="28"/>
          <w:szCs w:val="28"/>
        </w:rPr>
        <w:t>делению поверхности теплообмен</w:t>
      </w:r>
      <w:r w:rsidRPr="00F5328D">
        <w:rPr>
          <w:rFonts w:ascii="Times New Roman" w:hAnsi="Times New Roman" w:cs="Times New Roman"/>
          <w:sz w:val="28"/>
          <w:szCs w:val="28"/>
        </w:rPr>
        <w:t>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Технические характеристики машины и разрабатываемого узла представляются в виде таблицы основных характеристик и результатов выполненных расчетов.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Примерно</w:t>
      </w:r>
      <w:r w:rsidR="006C267D">
        <w:rPr>
          <w:rFonts w:ascii="Times New Roman" w:hAnsi="Times New Roman" w:cs="Times New Roman"/>
          <w:sz w:val="28"/>
          <w:szCs w:val="28"/>
        </w:rPr>
        <w:t>е содержание конструкторских раз</w:t>
      </w:r>
      <w:r w:rsidRPr="00F5328D">
        <w:rPr>
          <w:rFonts w:ascii="Times New Roman" w:hAnsi="Times New Roman" w:cs="Times New Roman"/>
          <w:sz w:val="28"/>
          <w:szCs w:val="28"/>
        </w:rPr>
        <w:t>работок машин для различных технологических процессов ПТЛ, разрабатываемых на ферме (комплексе).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lastRenderedPageBreak/>
        <w:t>В современных экономических условиях получили распространение небольшие фермерские хозяйства с содержанием животных от 10 до 50 голов.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Учитывая то, что имеющееся в сельскохозяйственных предприятиях оборудование для механизации различных технологических процессов ориентиров</w:t>
      </w:r>
      <w:r w:rsidR="00A51D23" w:rsidRPr="00F5328D">
        <w:rPr>
          <w:rFonts w:ascii="Times New Roman" w:hAnsi="Times New Roman" w:cs="Times New Roman"/>
          <w:sz w:val="28"/>
          <w:szCs w:val="28"/>
        </w:rPr>
        <w:t>а</w:t>
      </w:r>
      <w:r w:rsidRPr="00F5328D">
        <w:rPr>
          <w:rFonts w:ascii="Times New Roman" w:hAnsi="Times New Roman" w:cs="Times New Roman"/>
          <w:sz w:val="28"/>
          <w:szCs w:val="28"/>
        </w:rPr>
        <w:t>но для ферм с большим поголовьем, встает необходимость разработки машин малой производительности для условий конкретного хозяйства.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 xml:space="preserve">В большей степени это касается оборудования для подготовки и смешивания различных видов кормов перед скармливанием животным и оборудования для удаления навоза. В данном подразделе представлена примерная методика выполнения конструкторских разработок машин для мойки </w:t>
      </w:r>
      <w:proofErr w:type="spellStart"/>
      <w:r w:rsidRPr="00F5328D">
        <w:rPr>
          <w:rFonts w:ascii="Times New Roman" w:hAnsi="Times New Roman" w:cs="Times New Roman"/>
          <w:sz w:val="28"/>
          <w:szCs w:val="28"/>
        </w:rPr>
        <w:t>корнеклубнеплодов</w:t>
      </w:r>
      <w:proofErr w:type="spellEnd"/>
      <w:r w:rsidRPr="00F5328D">
        <w:rPr>
          <w:rFonts w:ascii="Times New Roman" w:hAnsi="Times New Roman" w:cs="Times New Roman"/>
          <w:sz w:val="28"/>
          <w:szCs w:val="28"/>
        </w:rPr>
        <w:t>, смешивания кормов непрерывным способом, уборк</w:t>
      </w:r>
      <w:r w:rsidR="00A51D23" w:rsidRPr="00F5328D">
        <w:rPr>
          <w:rFonts w:ascii="Times New Roman" w:hAnsi="Times New Roman" w:cs="Times New Roman"/>
          <w:sz w:val="28"/>
          <w:szCs w:val="28"/>
        </w:rPr>
        <w:t xml:space="preserve">и </w:t>
      </w:r>
      <w:r w:rsidRPr="00F5328D">
        <w:rPr>
          <w:rFonts w:ascii="Times New Roman" w:hAnsi="Times New Roman" w:cs="Times New Roman"/>
          <w:sz w:val="28"/>
          <w:szCs w:val="28"/>
        </w:rPr>
        <w:t>навоза механическим способом.</w:t>
      </w:r>
    </w:p>
    <w:p w:rsidR="00A51D23" w:rsidRPr="00F5328D" w:rsidRDefault="00A51D23" w:rsidP="00DE7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28D">
        <w:rPr>
          <w:rFonts w:ascii="Times New Roman" w:hAnsi="Times New Roman" w:cs="Times New Roman"/>
          <w:b/>
          <w:sz w:val="28"/>
          <w:szCs w:val="28"/>
        </w:rPr>
        <w:t xml:space="preserve">Обоснование производительности оборудования для мойки </w:t>
      </w:r>
      <w:proofErr w:type="spellStart"/>
      <w:r w:rsidRPr="00F5328D">
        <w:rPr>
          <w:rFonts w:ascii="Times New Roman" w:hAnsi="Times New Roman" w:cs="Times New Roman"/>
          <w:b/>
          <w:sz w:val="28"/>
          <w:szCs w:val="28"/>
        </w:rPr>
        <w:t>корнеклубнеплодов</w:t>
      </w:r>
      <w:proofErr w:type="spellEnd"/>
    </w:p>
    <w:p w:rsidR="00A51D23" w:rsidRPr="00F5328D" w:rsidRDefault="00A51D23" w:rsidP="00DE7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Требуемая производительность определяется по формуле:</w:t>
      </w:r>
    </w:p>
    <w:p w:rsidR="00A51D23" w:rsidRPr="00F5328D" w:rsidRDefault="00A51D23" w:rsidP="00DE7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m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эфф</m:t>
                </m:r>
              </m:sub>
            </m:sSub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кг/ч</w:t>
      </w:r>
      <w:r w:rsidR="00A51D23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(22)</w:t>
      </w:r>
    </w:p>
    <w:p w:rsidR="00A51D23" w:rsidRPr="00F5328D" w:rsidRDefault="00A51D23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A51D23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 масса </w:t>
      </w:r>
      <w:proofErr w:type="spellStart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корнеклубнеплодов</w:t>
      </w:r>
      <w:proofErr w:type="spellEnd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, которые необходимо помыть, </w:t>
      </w:r>
      <w:proofErr w:type="gramStart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кг</w:t>
      </w:r>
      <w:proofErr w:type="gramEnd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эфф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время эф</w:t>
      </w:r>
      <w:r w:rsidR="006C267D">
        <w:rPr>
          <w:rFonts w:ascii="Times New Roman" w:eastAsiaTheme="minorEastAsia" w:hAnsi="Times New Roman" w:cs="Times New Roman"/>
          <w:sz w:val="28"/>
          <w:szCs w:val="28"/>
        </w:rPr>
        <w:t>фективной работы оборудования (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в среднем оно составляет 1…2 час).</w:t>
      </w:r>
    </w:p>
    <w:p w:rsidR="001131F5" w:rsidRPr="00F5328D" w:rsidRDefault="001131F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Устройство, назначение и принцип действия мойки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корнеклубнеплодов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, принятой за аналог разрабатываемой машины.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На основании проведенного обзора существующего оборудования для мойки за аналог принимается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дисковая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корнеклубнемойка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(рис</w:t>
      </w:r>
      <w:r w:rsidR="001131F5" w:rsidRPr="00F5328D">
        <w:rPr>
          <w:rFonts w:ascii="Times New Roman" w:eastAsiaTheme="minorEastAsia" w:hAnsi="Times New Roman" w:cs="Times New Roman"/>
          <w:sz w:val="28"/>
          <w:szCs w:val="28"/>
        </w:rPr>
        <w:t>унок 6)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. Она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представляет собой вертикальную цилиндрическую ванну с моющим рабочим органом в виде составного диска, на который поступают корнеплоды, орошаемые водой из оросителя. Производительность МРК-5 до 5 т/ч.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-605790</wp:posOffset>
            </wp:positionV>
            <wp:extent cx="2200275" cy="1343025"/>
            <wp:effectExtent l="19050" t="0" r="9525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Рис</w:t>
      </w:r>
      <w:r w:rsidR="001131F5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унок 6 – </w:t>
      </w:r>
      <w:proofErr w:type="gramStart"/>
      <w:r w:rsidR="001131F5" w:rsidRPr="00F5328D">
        <w:rPr>
          <w:rFonts w:ascii="Times New Roman" w:eastAsiaTheme="minorEastAsia" w:hAnsi="Times New Roman" w:cs="Times New Roman"/>
          <w:sz w:val="28"/>
          <w:szCs w:val="28"/>
        </w:rPr>
        <w:t>Дисковая</w:t>
      </w:r>
      <w:proofErr w:type="gramEnd"/>
      <w:r w:rsidR="001131F5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1131F5" w:rsidRPr="00F5328D">
        <w:rPr>
          <w:rFonts w:ascii="Times New Roman" w:eastAsiaTheme="minorEastAsia" w:hAnsi="Times New Roman" w:cs="Times New Roman"/>
          <w:sz w:val="28"/>
          <w:szCs w:val="28"/>
        </w:rPr>
        <w:t>корнеклубнемойка</w:t>
      </w:r>
      <w:proofErr w:type="spellEnd"/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Конструкторский расчет проектируемой моечной машины для </w:t>
      </w:r>
      <w:r w:rsidR="001131F5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корнеклубнеплодов</w:t>
      </w:r>
      <w:proofErr w:type="spellEnd"/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6C267D">
        <w:rPr>
          <w:rFonts w:ascii="Times New Roman" w:eastAsiaTheme="minorEastAsia" w:hAnsi="Times New Roman" w:cs="Times New Roman"/>
          <w:sz w:val="28"/>
          <w:szCs w:val="28"/>
        </w:rPr>
        <w:t>асчет геометрических параметров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Исходя из требуемой производительности мойки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, определяется объем млечной ванны по формуле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тр</m:t>
                </m:r>
              </m:sub>
            </m:s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softHyphen/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softHyphen/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="001131F5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(23)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</w:p>
    <w:p w:rsidR="00927A38" w:rsidRPr="00F5328D" w:rsidRDefault="001131F5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b>
        </m:sSub>
      </m:oMath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коэффициент заполнения цилиндра плодами,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b>
        </m:sSub>
      </m:oMath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= 0.3…0.4;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время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пребывания корнеплодов в машине,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 60…90 с;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p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–плотность корнеплодов,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p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= 650…800 кг/м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Объем цилиндра можно определить по формуле: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532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proofErr w:type="spellEnd"/>
      <w:r w:rsidRPr="00F5328D">
        <w:rPr>
          <w:rFonts w:ascii="Times New Roman" w:hAnsi="Times New Roman" w:cs="Times New Roman"/>
          <w:sz w:val="28"/>
          <w:szCs w:val="28"/>
        </w:rPr>
        <w:t>= 0.25</w:t>
      </w:r>
      <w:r w:rsidRPr="00F5328D">
        <w:rPr>
          <w:rFonts w:ascii="Times New Roman" w:hAnsi="Times New Roman" w:cs="Times New Roman"/>
          <w:sz w:val="28"/>
          <w:szCs w:val="28"/>
          <w:lang w:val="en-US"/>
        </w:rPr>
        <w:t>π</w:t>
      </w:r>
      <w:r w:rsidRPr="00F5328D">
        <w:rPr>
          <w:rFonts w:ascii="Times New Roman" w:hAnsi="Times New Roman" w:cs="Times New Roman"/>
          <w:sz w:val="28"/>
          <w:szCs w:val="28"/>
        </w:rPr>
        <w:t xml:space="preserve">∙ </w:t>
      </w:r>
      <w:r w:rsidRPr="00F532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5328D">
        <w:rPr>
          <w:rFonts w:ascii="Times New Roman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532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proofErr w:type="spellEnd"/>
      <w:r w:rsidRPr="00F5328D">
        <w:rPr>
          <w:rFonts w:ascii="Times New Roman" w:hAnsi="Times New Roman" w:cs="Times New Roman"/>
          <w:sz w:val="28"/>
          <w:szCs w:val="28"/>
        </w:rPr>
        <w:t>, м</w:t>
      </w:r>
      <w:r w:rsidRPr="00F5328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131F5" w:rsidRPr="00F5328D">
        <w:rPr>
          <w:rFonts w:ascii="Times New Roman" w:hAnsi="Times New Roman" w:cs="Times New Roman"/>
          <w:sz w:val="28"/>
          <w:szCs w:val="28"/>
          <w:vertAlign w:val="superscript"/>
        </w:rPr>
        <w:t xml:space="preserve">       </w:t>
      </w:r>
      <w:r w:rsidR="001131F5" w:rsidRPr="00F5328D">
        <w:rPr>
          <w:rFonts w:ascii="Times New Roman" w:hAnsi="Times New Roman" w:cs="Times New Roman"/>
          <w:sz w:val="28"/>
          <w:szCs w:val="28"/>
        </w:rPr>
        <w:t xml:space="preserve">                                                 (24)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27A38" w:rsidRPr="00F5328D" w:rsidRDefault="001131F5" w:rsidP="00DE7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г</w:t>
      </w:r>
      <w:r w:rsidR="00927A38" w:rsidRPr="00F5328D">
        <w:rPr>
          <w:rFonts w:ascii="Times New Roman" w:hAnsi="Times New Roman" w:cs="Times New Roman"/>
          <w:sz w:val="28"/>
          <w:szCs w:val="28"/>
        </w:rPr>
        <w:t xml:space="preserve">де </w:t>
      </w:r>
      <w:r w:rsidR="00927A38" w:rsidRPr="00F532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27A38" w:rsidRPr="00F5328D">
        <w:rPr>
          <w:rFonts w:ascii="Times New Roman" w:hAnsi="Times New Roman" w:cs="Times New Roman"/>
          <w:sz w:val="28"/>
          <w:szCs w:val="28"/>
        </w:rPr>
        <w:t>- диаметр цилиндра, м</w:t>
      </w:r>
      <w:r w:rsidR="00927A38" w:rsidRPr="00F5328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927A38" w:rsidRPr="00F5328D">
        <w:rPr>
          <w:rFonts w:ascii="Times New Roman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F532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proofErr w:type="gramEnd"/>
      <w:r w:rsidRPr="00F5328D">
        <w:rPr>
          <w:rFonts w:ascii="Times New Roman" w:hAnsi="Times New Roman" w:cs="Times New Roman"/>
          <w:sz w:val="28"/>
          <w:szCs w:val="28"/>
        </w:rPr>
        <w:t>-высота мойки.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Обычно при проектировании принимают Н</w:t>
      </w:r>
      <w:proofErr w:type="gramStart"/>
      <w:r w:rsidRPr="00F532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proofErr w:type="gramEnd"/>
      <w:r w:rsidRPr="00F5328D">
        <w:rPr>
          <w:rFonts w:ascii="Times New Roman" w:hAnsi="Times New Roman" w:cs="Times New Roman"/>
          <w:sz w:val="28"/>
          <w:szCs w:val="28"/>
        </w:rPr>
        <w:t>= (0.85…0.95)∙</w:t>
      </w:r>
      <w:r w:rsidRPr="00F532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hAnsi="Times New Roman" w:cs="Times New Roman"/>
          <w:sz w:val="28"/>
          <w:szCs w:val="28"/>
        </w:rPr>
        <w:t>.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Диаметр мойки можно определить: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5328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532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proofErr w:type="spellEnd"/>
      <w:r w:rsidRPr="00F5328D">
        <w:rPr>
          <w:rFonts w:ascii="Times New Roman" w:hAnsi="Times New Roman" w:cs="Times New Roman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0.9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π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m:t>∙</m:t>
            </m:r>
            <m:sSup>
              <m:sSup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4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=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˃D=</w:t>
      </w:r>
      <m:oMath>
        <m:rad>
          <m:rad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radPr>
          <m:deg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m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0.9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π</m:t>
                </m:r>
              </m:den>
            </m:f>
          </m:e>
        </m:rad>
      </m:oMath>
      <w:r w:rsidR="001131F5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                      (25)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927A38" w:rsidRPr="00F5328D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  <w:lang w:val="en-US"/>
        </w:rPr>
        <w:t>D=</w:t>
      </w:r>
      <m:oMath>
        <m:rad>
          <m:radPr>
            <m:degHide m:val="on"/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 xml:space="preserve">1.4 </m:t>
            </m:r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m</m:t>
                </m:r>
              </m:sub>
            </m:sSub>
          </m:e>
        </m:rad>
      </m:oMath>
      <w:r w:rsidR="001131F5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1131F5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(26)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Диаметр большого моечного диска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proofErr w:type="spellStart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принимаем меньше диаметра цилиндра на 10…15 мм, т.е.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-(10…15), мм.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Диаметр малого моечного диска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принимаем с учетом возможности свободного прохода через кольцевой зазор в камеру резания наиболее крупных корнеплодов, т.е.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=300…400 мм.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6C267D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Расчет основных режимов работы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Минимальная угловая скорость моечного диска находится по формуле:</w:t>
      </w:r>
      <w:r w:rsidR="001131F5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131F5" w:rsidRPr="00F5328D" w:rsidRDefault="001131F5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Ω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min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f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r</m:t>
                </m:r>
              </m:den>
            </m:f>
          </m:e>
        </m:rad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рад/с</w:t>
      </w:r>
      <w:r w:rsidR="001131F5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(27)</w:t>
      </w:r>
    </w:p>
    <w:p w:rsidR="001131F5" w:rsidRPr="00F5328D" w:rsidRDefault="001131F5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softHyphen/>
        <w:t>Минимальная частота вращения моющего диска должна быть такой, чтобы возникающая центро</w:t>
      </w:r>
      <w:r w:rsidR="001131F5" w:rsidRPr="00F5328D">
        <w:rPr>
          <w:rFonts w:ascii="Times New Roman" w:eastAsiaTheme="minorEastAsia" w:hAnsi="Times New Roman" w:cs="Times New Roman"/>
          <w:sz w:val="28"/>
          <w:szCs w:val="28"/>
        </w:rPr>
        <w:t>бежная сила была способна преодо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леть силу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трения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препятствующую перемещению корнеплодов. Это обеспечивается при условии</w:t>
      </w: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fmg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&lt;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ω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mr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1131F5" w:rsidRPr="00F5328D" w:rsidRDefault="001131F5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 коэффициент трения;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>m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-масса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корнеплодов, расположенных на диске, кг;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ускорение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свободного падения, м/с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ω- угловая скорость моечного диска, рад/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с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минимальный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радиус, приблизительно равный половине среднего размера корнеплодов, м.</w:t>
      </w:r>
    </w:p>
    <w:p w:rsidR="001131F5" w:rsidRPr="00F5328D" w:rsidRDefault="001131F5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Из приведенного неравенства сил следует, что минимальный показатель кинематического режима должен быть больше коэффициента трения,</w:t>
      </w:r>
    </w:p>
    <w:p w:rsidR="00927A38" w:rsidRPr="00F5328D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ω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g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≥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f</m:t>
        </m:r>
      </m:oMath>
      <w:r w:rsidR="001131F5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(28)</w:t>
      </w:r>
    </w:p>
    <w:p w:rsidR="006C267D" w:rsidRDefault="006C267D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6C267D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Энергетический расчет</w:t>
      </w:r>
    </w:p>
    <w:p w:rsidR="001131F5" w:rsidRPr="00F5328D" w:rsidRDefault="001131F5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Мощность необходимая для мойки корнеплодов, рекомен</w:t>
      </w:r>
      <w:r w:rsidR="001131F5" w:rsidRPr="00F5328D">
        <w:rPr>
          <w:rFonts w:ascii="Times New Roman" w:eastAsiaTheme="minorEastAsia" w:hAnsi="Times New Roman" w:cs="Times New Roman"/>
          <w:sz w:val="28"/>
          <w:szCs w:val="28"/>
        </w:rPr>
        <w:t>дуется определить по прибли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женной формуле:</w:t>
      </w:r>
    </w:p>
    <w:p w:rsidR="001131F5" w:rsidRPr="00F5328D" w:rsidRDefault="001131F5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=3.3∙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softHyphen/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ω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1131F5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(29)</w:t>
      </w:r>
    </w:p>
    <w:p w:rsidR="001131F5" w:rsidRPr="00F5328D" w:rsidRDefault="001131F5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1131F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proofErr w:type="gramStart"/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опытный коэффициент, учитывающий вращательное движение корнеплодов,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= 0.3…0.4.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Исходя из мощности и частоты вращения диска м</w:t>
      </w:r>
      <w:r w:rsidR="001131F5" w:rsidRPr="00F5328D">
        <w:rPr>
          <w:rFonts w:ascii="Times New Roman" w:eastAsiaTheme="minorEastAsia" w:hAnsi="Times New Roman" w:cs="Times New Roman"/>
          <w:sz w:val="28"/>
          <w:szCs w:val="28"/>
        </w:rPr>
        <w:t>ойки, выбираем электродвигатель.</w:t>
      </w:r>
    </w:p>
    <w:p w:rsidR="001131F5" w:rsidRPr="00F5328D" w:rsidRDefault="001131F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6C267D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Кинематический расчет передачи</w:t>
      </w:r>
    </w:p>
    <w:p w:rsidR="001131F5" w:rsidRPr="00F5328D" w:rsidRDefault="001131F5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Расчет ременной передачи</w:t>
      </w:r>
    </w:p>
    <w:p w:rsidR="001131F5" w:rsidRPr="00F5328D" w:rsidRDefault="001131F5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1131F5" w:rsidRPr="00F5328D" w:rsidRDefault="001131F5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1131F5" w:rsidRDefault="001131F5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F5328D" w:rsidRDefault="00F5328D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46990</wp:posOffset>
            </wp:positionV>
            <wp:extent cx="3787140" cy="1209675"/>
            <wp:effectExtent l="19050" t="0" r="3810" b="0"/>
            <wp:wrapNone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Рисунок </w:t>
      </w:r>
      <w:r w:rsidR="001131F5" w:rsidRPr="00F5328D">
        <w:rPr>
          <w:rFonts w:ascii="Times New Roman" w:eastAsiaTheme="minorEastAsia" w:hAnsi="Times New Roman" w:cs="Times New Roman"/>
          <w:sz w:val="28"/>
          <w:szCs w:val="28"/>
        </w:rPr>
        <w:t>7 – Схема ременной передачи</w:t>
      </w:r>
    </w:p>
    <w:p w:rsidR="001131F5" w:rsidRPr="00F5328D" w:rsidRDefault="001131F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2E102A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Усилие в ветвях ремня</w:t>
      </w:r>
    </w:p>
    <w:p w:rsidR="001131F5" w:rsidRPr="00F5328D" w:rsidRDefault="001131F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Различают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усилие в ремне от предварительного натяжения. 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1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 усилие</w:t>
      </w:r>
      <w:r w:rsidR="002E10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в рабочей и холостой ветвях при передаче крутящего момента.</w:t>
      </w:r>
      <w:proofErr w:type="gramEnd"/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для клиноременной передачи выбирается в</w:t>
      </w:r>
      <w:r w:rsidR="002E102A">
        <w:rPr>
          <w:rFonts w:ascii="Times New Roman" w:eastAsiaTheme="minorEastAsia" w:hAnsi="Times New Roman" w:cs="Times New Roman"/>
          <w:sz w:val="28"/>
          <w:szCs w:val="28"/>
        </w:rPr>
        <w:t xml:space="preserve"> зависимости от мощн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ости и частоты вращения:</w:t>
      </w:r>
    </w:p>
    <w:p w:rsidR="002E102A" w:rsidRPr="00F5328D" w:rsidRDefault="002E102A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∙(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52…64)</w:t>
      </w:r>
      <m:oMath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rad>
          <m:rad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radPr>
          <m:deg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g>
          <m:e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sub>
            </m:sSub>
          </m:e>
        </m:rad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мм</w:t>
      </w:r>
      <w:r w:rsidR="002E102A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(30)</w:t>
      </w:r>
    </w:p>
    <w:p w:rsidR="002E102A" w:rsidRPr="00F5328D" w:rsidRDefault="002E102A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где Т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- вращающий момент на ведущем шкиве, Н∙м.</w:t>
      </w:r>
    </w:p>
    <w:p w:rsidR="002E102A" w:rsidRPr="00F5328D" w:rsidRDefault="002E102A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2E102A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2E102A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(31)</w:t>
      </w:r>
    </w:p>
    <w:p w:rsidR="002E102A" w:rsidRPr="00F5328D" w:rsidRDefault="002E102A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2E102A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передаточное отношение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A38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Из условия равновесия ремня со шкивом, имеем:</w:t>
      </w:r>
    </w:p>
    <w:p w:rsidR="002E102A" w:rsidRPr="00F5328D" w:rsidRDefault="002E102A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w:proofErr w:type="gramEnd"/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t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), Н∙м</w:t>
      </w:r>
      <w:r w:rsidR="002E102A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(32)</w:t>
      </w:r>
    </w:p>
    <w:p w:rsidR="002E102A" w:rsidRPr="00F5328D" w:rsidRDefault="002E102A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2E102A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vertAlign w:val="sub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полезное окружное усилие,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. Связь между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1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непосредственно устанавливает формула Эйлера: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m:oMath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  <w:lang w:val="en-U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  <w:lang w:val="en-US"/>
              </w:rPr>
              <m:t>α</m:t>
            </m:r>
          </m:sup>
        </m:s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vertAlign w:val="subscript"/>
          </w:rPr>
          <m:t>,</m:t>
        </m:r>
      </m:oMath>
    </w:p>
    <w:p w:rsidR="00927A38" w:rsidRPr="00F5328D" w:rsidRDefault="002E102A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г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- коэффициент трения.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При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огибании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ремнем шкивов, в ремне возникает дополнительная сила натяжения от центробежных сил:</w:t>
      </w:r>
    </w:p>
    <w:p w:rsidR="002E102A" w:rsidRPr="00F5328D" w:rsidRDefault="002E102A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v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pAṽ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softHyphen/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, Н</w:t>
      </w:r>
      <w:r w:rsidR="002E102A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(33)</w:t>
      </w:r>
    </w:p>
    <w:p w:rsidR="002E102A" w:rsidRPr="00F5328D" w:rsidRDefault="002E102A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2E102A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–плотность материала ремня, </w:t>
      </w:r>
      <w:proofErr w:type="gramStart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кг</w:t>
      </w:r>
      <w:proofErr w:type="gramEnd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/м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А- площадь поперечного сечения ремня, м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ṽ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 скорость ремня, м/с.</w:t>
      </w:r>
    </w:p>
    <w:p w:rsidR="00927A38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Таким образом, </w:t>
      </w:r>
    </w:p>
    <w:p w:rsidR="001666CD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1666C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1666C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1666C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1666C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1666C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  <w:lang w:val="en-US"/>
                  </w:rPr>
                  <m:t>t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2</m:t>
            </m:r>
          </m:den>
        </m:f>
      </m:oMath>
      <w:r w:rsidRPr="001666CD">
        <w:rPr>
          <w:rFonts w:ascii="Times New Roman" w:eastAsiaTheme="minorEastAsia" w:hAnsi="Times New Roman" w:cs="Times New Roman"/>
          <w:sz w:val="28"/>
          <w:szCs w:val="28"/>
        </w:rPr>
        <w:t xml:space="preserve">+ </w:t>
      </w:r>
      <w:r w:rsidRPr="001666CD">
        <w:rPr>
          <w:rFonts w:ascii="Times New Roman" w:eastAsiaTheme="minorEastAsia" w:hAnsi="Times New Roman" w:cs="Times New Roman"/>
          <w:sz w:val="28"/>
          <w:szCs w:val="28"/>
          <w:lang w:val="en-US"/>
        </w:rPr>
        <w:t>Fv</w:t>
      </w:r>
      <w:r w:rsidR="001666C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(34)</w:t>
      </w:r>
    </w:p>
    <w:p w:rsidR="001666CD" w:rsidRPr="001666CD" w:rsidRDefault="001666CD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1666CD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1666CD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927A38" w:rsidRPr="001666CD">
        <w:rPr>
          <w:rFonts w:ascii="Times New Roman" w:eastAsiaTheme="minorEastAsia" w:hAnsi="Times New Roman" w:cs="Times New Roman"/>
          <w:sz w:val="28"/>
          <w:szCs w:val="28"/>
        </w:rPr>
        <w:t>апряжение в ремне:</w:t>
      </w:r>
    </w:p>
    <w:p w:rsidR="001666CD" w:rsidRPr="001666CD" w:rsidRDefault="001666CD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1666C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1666CD">
        <w:rPr>
          <w:rFonts w:ascii="Times New Roman" w:eastAsiaTheme="minorEastAsia" w:hAnsi="Times New Roman" w:cs="Times New Roman"/>
          <w:sz w:val="28"/>
          <w:szCs w:val="28"/>
        </w:rPr>
        <w:t>σ</w:t>
      </w:r>
      <w:r w:rsidRPr="001666C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1666CD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A</m:t>
            </m:r>
          </m:den>
        </m:f>
      </m:oMath>
      <w:r w:rsidR="001666CD">
        <w:rPr>
          <w:rFonts w:ascii="Times New Roman" w:eastAsiaTheme="minorEastAsia" w:hAnsi="Times New Roman" w:cs="Times New Roman"/>
          <w:sz w:val="28"/>
          <w:szCs w:val="28"/>
        </w:rPr>
        <w:t>- от предва</w:t>
      </w:r>
      <w:r w:rsidRPr="001666CD">
        <w:rPr>
          <w:rFonts w:ascii="Times New Roman" w:eastAsiaTheme="minorEastAsia" w:hAnsi="Times New Roman" w:cs="Times New Roman"/>
          <w:sz w:val="28"/>
          <w:szCs w:val="28"/>
        </w:rPr>
        <w:t>рительного напряжения;</w:t>
      </w:r>
    </w:p>
    <w:p w:rsidR="00927A38" w:rsidRPr="001666C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1666CD">
        <w:rPr>
          <w:rFonts w:ascii="Times New Roman" w:eastAsiaTheme="minorEastAsia" w:hAnsi="Times New Roman" w:cs="Times New Roman"/>
          <w:sz w:val="28"/>
          <w:szCs w:val="28"/>
        </w:rPr>
        <w:t>σ</w:t>
      </w:r>
      <w:r w:rsidRPr="001666C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1666CD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A</m:t>
            </m:r>
          </m:den>
        </m:f>
      </m:oMath>
      <w:r w:rsidRPr="001666CD">
        <w:rPr>
          <w:rFonts w:ascii="Times New Roman" w:eastAsiaTheme="minorEastAsia" w:hAnsi="Times New Roman" w:cs="Times New Roman"/>
          <w:sz w:val="28"/>
          <w:szCs w:val="28"/>
        </w:rPr>
        <w:t>- в рабочей ветви ремня;</w:t>
      </w:r>
    </w:p>
    <w:p w:rsidR="00927A38" w:rsidRPr="001666C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1666CD">
        <w:rPr>
          <w:rFonts w:ascii="Times New Roman" w:eastAsiaTheme="minorEastAsia" w:hAnsi="Times New Roman" w:cs="Times New Roman"/>
          <w:sz w:val="28"/>
          <w:szCs w:val="28"/>
        </w:rPr>
        <w:t>σ</w:t>
      </w:r>
      <w:r w:rsidRPr="001666C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1666CD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A</m:t>
            </m:r>
          </m:den>
        </m:f>
      </m:oMath>
      <w:r w:rsidRPr="001666CD">
        <w:rPr>
          <w:rFonts w:ascii="Times New Roman" w:eastAsiaTheme="minorEastAsia" w:hAnsi="Times New Roman" w:cs="Times New Roman"/>
          <w:sz w:val="28"/>
          <w:szCs w:val="28"/>
        </w:rPr>
        <w:t>- в холостой ветви;</w:t>
      </w:r>
    </w:p>
    <w:p w:rsidR="00927A38" w:rsidRPr="001666C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1666C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Pr="001666CD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t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A</m:t>
            </m:r>
          </m:den>
        </m:f>
      </m:oMath>
      <w:r w:rsidRPr="001666CD">
        <w:rPr>
          <w:rFonts w:ascii="Times New Roman" w:eastAsiaTheme="minorEastAsia" w:hAnsi="Times New Roman" w:cs="Times New Roman"/>
          <w:sz w:val="28"/>
          <w:szCs w:val="28"/>
        </w:rPr>
        <w:t>- напряжение в ремне;</w:t>
      </w:r>
    </w:p>
    <w:p w:rsidR="00927A38" w:rsidRPr="001666C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1666CD">
        <w:rPr>
          <w:rFonts w:ascii="Times New Roman" w:eastAsiaTheme="minorEastAsia" w:hAnsi="Times New Roman" w:cs="Times New Roman"/>
          <w:sz w:val="28"/>
          <w:szCs w:val="28"/>
        </w:rPr>
        <w:t>σ</w:t>
      </w:r>
      <w:r w:rsidRPr="001666C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v</w:t>
      </w:r>
      <w:r w:rsidRPr="001666C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1666C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666C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1666CD">
        <w:rPr>
          <w:rFonts w:ascii="Times New Roman" w:eastAsiaTheme="minorEastAsia" w:hAnsi="Times New Roman" w:cs="Times New Roman"/>
          <w:sz w:val="28"/>
          <w:szCs w:val="28"/>
          <w:lang w:val="en-US"/>
        </w:rPr>
        <w:t>ṽ</w:t>
      </w:r>
      <w:r w:rsidRPr="001666C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1666CD">
        <w:rPr>
          <w:rFonts w:ascii="Times New Roman" w:eastAsiaTheme="minorEastAsia" w:hAnsi="Times New Roman" w:cs="Times New Roman"/>
          <w:sz w:val="28"/>
          <w:szCs w:val="28"/>
        </w:rPr>
        <w:t>- от центробежных сил.</w:t>
      </w:r>
    </w:p>
    <w:p w:rsidR="00927A38" w:rsidRPr="001666C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1666CD">
        <w:rPr>
          <w:rFonts w:ascii="Times New Roman" w:eastAsiaTheme="minorEastAsia" w:hAnsi="Times New Roman" w:cs="Times New Roman"/>
          <w:sz w:val="28"/>
          <w:szCs w:val="28"/>
        </w:rPr>
        <w:t>σ</w:t>
      </w:r>
      <w:r w:rsidRPr="001666C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изг</w:t>
      </w:r>
      <w:proofErr w:type="gramStart"/>
      <w:r w:rsidRPr="001666CD">
        <w:rPr>
          <w:rFonts w:ascii="Times New Roman" w:eastAsiaTheme="minorEastAsia" w:hAnsi="Times New Roman" w:cs="Times New Roman"/>
          <w:sz w:val="28"/>
          <w:szCs w:val="28"/>
        </w:rPr>
        <w:t>= ε∙Е</w:t>
      </w:r>
      <w:proofErr w:type="gramEnd"/>
    </w:p>
    <w:p w:rsidR="00927A38" w:rsidRPr="001666C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1666CD">
        <w:rPr>
          <w:rFonts w:ascii="Times New Roman" w:eastAsiaTheme="minorEastAsia" w:hAnsi="Times New Roman" w:cs="Times New Roman"/>
          <w:sz w:val="28"/>
          <w:szCs w:val="28"/>
        </w:rPr>
        <w:t>где</w:t>
      </w:r>
      <w:proofErr w:type="gramStart"/>
      <w:r w:rsidRPr="001666CD">
        <w:rPr>
          <w:rFonts w:ascii="Times New Roman" w:eastAsiaTheme="minorEastAsia" w:hAnsi="Times New Roman" w:cs="Times New Roman"/>
          <w:sz w:val="28"/>
          <w:szCs w:val="28"/>
        </w:rPr>
        <w:t xml:space="preserve"> Е</w:t>
      </w:r>
      <w:proofErr w:type="gramEnd"/>
      <w:r w:rsidRPr="001666CD">
        <w:rPr>
          <w:rFonts w:ascii="Times New Roman" w:eastAsiaTheme="minorEastAsia" w:hAnsi="Times New Roman" w:cs="Times New Roman"/>
          <w:sz w:val="28"/>
          <w:szCs w:val="28"/>
        </w:rPr>
        <w:t>- модуль упругости ремня, Е= 200 Н/мм</w:t>
      </w:r>
      <w:r w:rsidRPr="001666C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1666C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1666CD" w:rsidRDefault="001666CD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ε- относительное удли</w:t>
      </w:r>
      <w:r w:rsidR="00927A38" w:rsidRPr="001666CD">
        <w:rPr>
          <w:rFonts w:ascii="Times New Roman" w:eastAsiaTheme="minorEastAsia" w:hAnsi="Times New Roman" w:cs="Times New Roman"/>
          <w:sz w:val="28"/>
          <w:szCs w:val="28"/>
        </w:rPr>
        <w:t>нение.</w:t>
      </w: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1666CD">
        <w:rPr>
          <w:rFonts w:ascii="Times New Roman" w:eastAsiaTheme="minorEastAsia" w:hAnsi="Times New Roman" w:cs="Times New Roman"/>
          <w:sz w:val="28"/>
          <w:szCs w:val="28"/>
        </w:rPr>
        <w:t>ε=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У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p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  <w:r w:rsidR="001666C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(35)</w:t>
      </w:r>
    </w:p>
    <w:p w:rsidR="001666CD" w:rsidRPr="001666CD" w:rsidRDefault="001666CD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 радиус кривизны нейтрального слоя.</w:t>
      </w:r>
    </w:p>
    <w:p w:rsidR="001666CD" w:rsidRPr="00F5328D" w:rsidRDefault="001666CD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1666CD" w:rsidRDefault="001666CD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</m:oMath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≈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(36)</w:t>
      </w:r>
    </w:p>
    <w:p w:rsidR="001666CD" w:rsidRPr="001666CD" w:rsidRDefault="001666CD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где σ- толщина ремня;</w:t>
      </w:r>
    </w:p>
    <w:p w:rsidR="00927A38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у-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расстояние до нейтрального слоя.</w:t>
      </w:r>
    </w:p>
    <w:p w:rsidR="001666CD" w:rsidRPr="00F5328D" w:rsidRDefault="001666CD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У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max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1666C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(37)</w:t>
      </w:r>
    </w:p>
    <w:p w:rsidR="001666CD" w:rsidRPr="00F5328D" w:rsidRDefault="001666CD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1666C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Тогда 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изг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Times New Roman" w:eastAsiaTheme="minorEastAsia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Е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D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D</m:t>
            </m:r>
          </m:den>
        </m:f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E</m:t>
        </m:r>
      </m:oMath>
      <w:r w:rsidR="001666C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666CD" w:rsidRPr="001666CD" w:rsidRDefault="001666CD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max</w:t>
      </w:r>
      <w:proofErr w:type="spellEnd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= 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v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изг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K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+σ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v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изг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1666C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(38)</w:t>
      </w:r>
    </w:p>
    <w:p w:rsidR="001666CD" w:rsidRPr="00F5328D" w:rsidRDefault="001666CD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Предварительное напряжение 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учитывает полезное напряжение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, но снижает долговечность ремня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 (1.5…1.7) Н/мм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К= (2…2.5) Н/мм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изг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 (4…8) Н/мм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На долговечность пользуются приблизительным расчетом по числу пробегов ремня:</w:t>
      </w: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m:t>ṽ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l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≤</m:t>
        </m:r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U</m:t>
            </m:r>
          </m:e>
        </m:d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  <w:r w:rsidR="001666C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(39)</w:t>
      </w:r>
    </w:p>
    <w:p w:rsidR="001666CD" w:rsidRPr="00F5328D" w:rsidRDefault="001666CD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 длина ремня;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число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пробегов.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Для плоских ремней [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]= 5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Для клиновых [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]= 10.</w:t>
      </w:r>
    </w:p>
    <w:p w:rsidR="001666CD" w:rsidRDefault="001666CD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1666CD">
        <w:rPr>
          <w:rFonts w:ascii="Times New Roman" w:eastAsiaTheme="minorEastAsia" w:hAnsi="Times New Roman" w:cs="Times New Roman"/>
          <w:b/>
          <w:sz w:val="28"/>
          <w:szCs w:val="28"/>
        </w:rPr>
        <w:t>Рекомендуемый состав конструкторской разработки смесителя корм</w:t>
      </w:r>
      <w:r w:rsidR="001666CD" w:rsidRPr="001666CD">
        <w:rPr>
          <w:rFonts w:ascii="Times New Roman" w:eastAsiaTheme="minorEastAsia" w:hAnsi="Times New Roman" w:cs="Times New Roman"/>
          <w:b/>
          <w:sz w:val="28"/>
          <w:szCs w:val="28"/>
        </w:rPr>
        <w:t>ов непрерывного действия</w:t>
      </w:r>
    </w:p>
    <w:p w:rsidR="001666CD" w:rsidRPr="001666CD" w:rsidRDefault="001666CD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Обоснование производительности смесителя непрерывного действия.</w:t>
      </w:r>
    </w:p>
    <w:p w:rsidR="001666CD" w:rsidRPr="00F5328D" w:rsidRDefault="001666CD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раз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max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см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техн</m:t>
                </m:r>
              </m:sub>
            </m:sSub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кг/с</w:t>
      </w:r>
      <w:r w:rsidR="001666C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(40)</w:t>
      </w:r>
    </w:p>
    <w:p w:rsidR="001666CD" w:rsidRPr="00F5328D" w:rsidRDefault="001666CD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тех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время смешивания</w:t>
      </w:r>
      <w:r w:rsidR="001666CD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не более 20 минут), принимаем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техн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=10 мин.</w:t>
      </w:r>
    </w:p>
    <w:p w:rsidR="001666CD" w:rsidRPr="00F5328D" w:rsidRDefault="001666CD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Устройство, назначение и принцип действия аналога разрабатываемого смесителя.</w:t>
      </w:r>
    </w:p>
    <w:p w:rsidR="001666CD" w:rsidRPr="00F5328D" w:rsidRDefault="001666CD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За основу принимаем стационарный винтовой конве</w:t>
      </w:r>
      <w:r w:rsidR="001666CD">
        <w:rPr>
          <w:rFonts w:ascii="Times New Roman" w:eastAsiaTheme="minorEastAsia" w:hAnsi="Times New Roman" w:cs="Times New Roman"/>
          <w:sz w:val="28"/>
          <w:szCs w:val="28"/>
        </w:rPr>
        <w:t>й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ер, предназначен</w:t>
      </w:r>
      <w:r w:rsidR="001666CD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ый для перемещения кормов в кормоцехах.</w:t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85725</wp:posOffset>
            </wp:positionV>
            <wp:extent cx="5743575" cy="1456637"/>
            <wp:effectExtent l="19050" t="0" r="9525" b="0"/>
            <wp:wrapNone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45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1666CD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Рисунок 8 – Винтовой конвейер</w:t>
      </w:r>
    </w:p>
    <w:p w:rsidR="001666CD" w:rsidRPr="001666CD" w:rsidRDefault="001666CD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Принцип работы следующий: груз попадает в загрузочную горловину с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вращаюшимся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 выгрузному отверстию винтом. Конве</w:t>
      </w:r>
      <w:r w:rsidR="001666CD">
        <w:rPr>
          <w:rFonts w:ascii="Times New Roman" w:eastAsiaTheme="minorEastAsia" w:hAnsi="Times New Roman" w:cs="Times New Roman"/>
          <w:sz w:val="28"/>
          <w:szCs w:val="28"/>
        </w:rPr>
        <w:t>й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ер состоит: из загрузочной горловины-1; корпуса конвеера-2, цилиндрической формы; винта-3, со с</w:t>
      </w:r>
      <w:r w:rsidR="001666CD">
        <w:rPr>
          <w:rFonts w:ascii="Times New Roman" w:eastAsiaTheme="minorEastAsia" w:hAnsi="Times New Roman" w:cs="Times New Roman"/>
          <w:sz w:val="28"/>
          <w:szCs w:val="28"/>
        </w:rPr>
        <w:t>плошной навивкой на валу -4; выг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рузной горловины-5.</w:t>
      </w:r>
    </w:p>
    <w:p w:rsidR="001666CD" w:rsidRDefault="001666CD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Основные параметры для предварительных расчетов</w:t>
      </w:r>
    </w:p>
    <w:p w:rsidR="001666CD" w:rsidRDefault="001666CD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Конструктивные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: диаметр винта-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; шаг винта-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; соотношение между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D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Ψ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;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диаметр вала-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Кинематические: частота вращения шнека-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; угловая скорость-ω.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Эксплуатационные: коэффициент производительно</w:t>
      </w:r>
      <w:r w:rsidR="001666CD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ти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proofErr w:type="spellStart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, коэффициент трения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2802"/>
        <w:gridCol w:w="1521"/>
        <w:gridCol w:w="1749"/>
        <w:gridCol w:w="1749"/>
        <w:gridCol w:w="1750"/>
      </w:tblGrid>
      <w:tr w:rsidR="00927A38" w:rsidRPr="00B774EF" w:rsidTr="00927A38">
        <w:tc>
          <w:tcPr>
            <w:tcW w:w="2802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Транспортируемый материал</w:t>
            </w:r>
          </w:p>
        </w:tc>
        <w:tc>
          <w:tcPr>
            <w:tcW w:w="1521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,мм</w:t>
            </w:r>
          </w:p>
        </w:tc>
        <w:tc>
          <w:tcPr>
            <w:tcW w:w="1749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Ψ=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S/D</w:t>
            </w:r>
          </w:p>
        </w:tc>
        <w:tc>
          <w:tcPr>
            <w:tcW w:w="1749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</w:t>
            </w: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об/мин</w:t>
            </w:r>
          </w:p>
        </w:tc>
        <w:tc>
          <w:tcPr>
            <w:tcW w:w="1750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End"/>
          </w:p>
        </w:tc>
      </w:tr>
      <w:tr w:rsidR="00927A38" w:rsidRPr="00B774EF" w:rsidTr="00927A38">
        <w:tc>
          <w:tcPr>
            <w:tcW w:w="2802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Силос, кормовые смеси, резки соломы</w:t>
            </w:r>
          </w:p>
        </w:tc>
        <w:tc>
          <w:tcPr>
            <w:tcW w:w="1521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150…400</w:t>
            </w:r>
          </w:p>
        </w:tc>
        <w:tc>
          <w:tcPr>
            <w:tcW w:w="1749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0.6…1.0</w:t>
            </w:r>
          </w:p>
        </w:tc>
        <w:tc>
          <w:tcPr>
            <w:tcW w:w="1749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80…300</w:t>
            </w:r>
          </w:p>
        </w:tc>
        <w:tc>
          <w:tcPr>
            <w:tcW w:w="1750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0.4…0.7</w:t>
            </w:r>
          </w:p>
        </w:tc>
      </w:tr>
    </w:tbl>
    <w:p w:rsidR="001666CD" w:rsidRDefault="001666CD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конструктивных размеров смесителя.</w:t>
      </w:r>
    </w:p>
    <w:p w:rsidR="001666CD" w:rsidRPr="00F5328D" w:rsidRDefault="001666CD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диаметра винта</w:t>
      </w:r>
    </w:p>
    <w:p w:rsidR="001666CD" w:rsidRPr="00F5328D" w:rsidRDefault="001666CD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1666C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ad>
          <m:rad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radPr>
          <m:deg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T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47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п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Ψ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p</m:t>
                </m:r>
              </m:den>
            </m:f>
          </m:e>
        </m:rad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мм</w:t>
      </w:r>
      <w:r w:rsidR="001666C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(41)</w:t>
      </w:r>
    </w:p>
    <w:p w:rsidR="001666CD" w:rsidRPr="00F5328D" w:rsidRDefault="001666CD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proofErr w:type="spellStart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= 0.5</w:t>
      </w:r>
      <w:r w:rsidR="001666C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Ψ= 0.8</w:t>
      </w:r>
      <w:r w:rsidR="001666C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1666C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666CD">
        <w:rPr>
          <w:rFonts w:ascii="Times New Roman" w:eastAsiaTheme="minorEastAsia" w:hAnsi="Times New Roman" w:cs="Times New Roman"/>
          <w:sz w:val="28"/>
          <w:szCs w:val="28"/>
        </w:rPr>
        <w:t>= 120 об/мин</w:t>
      </w:r>
      <w:r w:rsidR="001666C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-плотность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смеси,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 0.57 кг/м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="001666C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Принимаем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по ГОСТ 1037-82.</w:t>
      </w:r>
    </w:p>
    <w:p w:rsidR="001666CD" w:rsidRDefault="001666CD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диаметра вала винта</w:t>
      </w:r>
    </w:p>
    <w:p w:rsidR="001666CD" w:rsidRDefault="001666CD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666CD" w:rsidRPr="00E610A0" w:rsidRDefault="001666CD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0,2…0,3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D</m:t>
        </m:r>
      </m:oMath>
      <w:r w:rsidR="00E610A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</w:t>
      </w:r>
      <w:r w:rsidR="00E610A0" w:rsidRPr="00E610A0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>42</w:t>
      </w:r>
      <w:r w:rsidR="00E610A0" w:rsidRPr="00E610A0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Определение шага винта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E610A0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Ψ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(43)</w:t>
      </w:r>
    </w:p>
    <w:p w:rsidR="001666CD" w:rsidRDefault="001666CD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>ние угла подъема винтовой линии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610A0" w:rsidRPr="00E610A0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α=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arctg</w:t>
      </w:r>
      <m:oMath>
        <w:proofErr w:type="spellEnd"/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π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D</m:t>
            </m:r>
          </m:den>
        </m:f>
      </m:oMath>
      <w:r w:rsidR="00E610A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(44)</w:t>
      </w:r>
    </w:p>
    <w:p w:rsidR="00E610A0" w:rsidRP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Определение погонной массы груза и винта.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Погонная масса груза.</w:t>
      </w:r>
    </w:p>
    <w:p w:rsidR="00927A38" w:rsidRPr="00F5328D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т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3.6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ṽ</m:t>
            </m:r>
          </m:den>
        </m:f>
      </m:oMath>
      <w:r w:rsidR="00E610A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(45)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ṽ- осевая скорость движения материала при частоте вращения винта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, принимаем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=120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об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/мин.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Погонная масса винта.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14+100(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-0.2)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(46)</w:t>
      </w:r>
    </w:p>
    <w:p w:rsidR="00927A38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Определяем длину смесителя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Длину смесителя определяем исходя из габаритов помещения и габаритных размеров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измельчителей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разных видов кормов.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>деляем мощность на привод винта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Он расходуется на трение груза о кожух и винт, трение в упорах подшипниках, перемешивание и перемалывание груза.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Определение осевой силы на винт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E610A0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E610A0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E610A0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Pr="00E610A0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E610A0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E610A0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E610A0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E610A0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E610A0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</w:t>
      </w:r>
      <w:r w:rsidRPr="00E610A0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gramStart"/>
      <w:r w:rsidRPr="00E610A0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E610A0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spellStart"/>
      <w:proofErr w:type="gramEnd"/>
      <w:r w:rsidRPr="00E610A0">
        <w:rPr>
          <w:rFonts w:ascii="Times New Roman" w:eastAsiaTheme="minorEastAsia" w:hAnsi="Times New Roman" w:cs="Times New Roman"/>
          <w:sz w:val="28"/>
          <w:szCs w:val="28"/>
          <w:lang w:val="en-US"/>
        </w:rPr>
        <w:t>sinβ</w:t>
      </w:r>
      <w:proofErr w:type="spellEnd"/>
      <w:r w:rsidRPr="00E610A0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E610A0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proofErr w:type="spellStart"/>
      <w:r w:rsidRPr="00E610A0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r w:rsidRPr="00E610A0">
        <w:rPr>
          <w:rFonts w:ascii="Times New Roman" w:eastAsiaTheme="minorEastAsia" w:hAnsi="Times New Roman" w:cs="Times New Roman"/>
          <w:sz w:val="28"/>
          <w:szCs w:val="28"/>
          <w:lang w:val="en-US"/>
        </w:rPr>
        <w:t>cosβ</w:t>
      </w:r>
      <w:proofErr w:type="spellEnd"/>
      <w:r w:rsidRPr="00E610A0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(47)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</w:p>
    <w:p w:rsidR="00927A38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proofErr w:type="gramStart"/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proofErr w:type="spellStart"/>
      <w:proofErr w:type="gramEnd"/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-коэффициент</w:t>
      </w:r>
      <w:proofErr w:type="spellEnd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трения груза по металлу.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>еделение окружной силы на винте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E610A0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tg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α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γ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),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(48)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где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γ-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угол трения; γ=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arctgf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крутящего момента на валу винта.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Он необходим для того, чтобы преодолеть силу тяжести и силу трения о желоб.</w:t>
      </w: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</w:rPr>
                  <m:t>ср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2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Н∙м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(49)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средний диаметр винта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Определяем радиальную нагрузку,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 xml:space="preserve"> которая действует на вал винта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t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cos</m:t>
            </m:r>
            <m:r>
              <m:rPr>
                <m:sty m:val="p"/>
              </m:rPr>
              <w:rPr>
                <w:rFonts w:ascii="Times New Roman" w:eastAsiaTheme="minorEastAsia" w:hAnsi="Cambria Math" w:cs="Times New Roman"/>
                <w:sz w:val="28"/>
                <w:szCs w:val="28"/>
              </w:rPr>
              <m:t>⁡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в</m:t>
                </m:r>
              </m:sub>
            </m:s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cos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β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Н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(50)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E610A0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610A0">
        <w:rPr>
          <w:rFonts w:ascii="Times New Roman" w:eastAsiaTheme="minorEastAsia" w:hAnsi="Times New Roman" w:cs="Times New Roman"/>
          <w:sz w:val="28"/>
          <w:szCs w:val="28"/>
        </w:rPr>
        <w:t>где σ</w:t>
      </w:r>
      <w:r w:rsidRPr="00E610A0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E610A0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proofErr w:type="gramStart"/>
      <w:r w:rsidRPr="00E610A0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gramEnd"/>
      <w:r w:rsidRPr="00E610A0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E610A0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E610A0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E610A0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моме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>нта от сил трения в подшипниках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пк</w:t>
      </w:r>
      <m:oMath>
        <w:proofErr w:type="spellEnd"/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</w:rPr>
                  <m:t>в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2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пк</w:t>
      </w:r>
      <m:oMath>
        <w:proofErr w:type="spellEnd"/>
        <w:proofErr w:type="gramEnd"/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</w:rPr>
                  <m:t>ср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2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+σ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sinβ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), Н∙м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(51)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коэффициент трения в подшипниках;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пк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=0.05…0.08;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c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средний диаметр пяты в упорных подшипниках,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c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=1.5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A38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Определение суммарного момента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пер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∙Т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, Н∙м</w:t>
      </w:r>
      <w:r w:rsidR="00325178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(52)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пе</w:t>
      </w:r>
      <w:proofErr w:type="gramStart"/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коэффициент, учитывающий перемешивание и перемалывание груза,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пер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=1.1…1.2.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мощност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>и привода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=ωТ, Вт</w:t>
      </w:r>
      <w:r w:rsidR="00325178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(53)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ω-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угловая скорость,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ω=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π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30</m:t>
            </m:r>
          </m:den>
        </m:f>
      </m:oMath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Проверка вала винта на прочность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Так как дл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ина смесителя 5 м, поэтому сделаем вал смесителя из одной секции.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815341</wp:posOffset>
            </wp:positionH>
            <wp:positionV relativeFrom="paragraph">
              <wp:posOffset>-634</wp:posOffset>
            </wp:positionV>
            <wp:extent cx="4000500" cy="1598352"/>
            <wp:effectExtent l="19050" t="0" r="0" b="0"/>
            <wp:wrapNone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59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E610A0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E610A0">
        <w:rPr>
          <w:rFonts w:ascii="Times New Roman" w:eastAsiaTheme="minorEastAsia" w:hAnsi="Times New Roman" w:cs="Times New Roman"/>
          <w:sz w:val="28"/>
          <w:szCs w:val="28"/>
        </w:rPr>
        <w:t xml:space="preserve">Рисунок </w:t>
      </w:r>
      <w:r w:rsidR="00E610A0" w:rsidRPr="00E610A0">
        <w:rPr>
          <w:rFonts w:ascii="Times New Roman" w:eastAsiaTheme="minorEastAsia" w:hAnsi="Times New Roman" w:cs="Times New Roman"/>
          <w:sz w:val="28"/>
          <w:szCs w:val="28"/>
        </w:rPr>
        <w:t>8 – Вал смесителя</w:t>
      </w:r>
    </w:p>
    <w:p w:rsidR="00E610A0" w:rsidRPr="00E610A0" w:rsidRDefault="00E610A0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E610A0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610A0">
        <w:rPr>
          <w:rFonts w:ascii="Times New Roman" w:eastAsiaTheme="minorEastAsia" w:hAnsi="Times New Roman" w:cs="Times New Roman"/>
          <w:sz w:val="28"/>
          <w:szCs w:val="28"/>
        </w:rPr>
        <w:t xml:space="preserve">Здесь </w:t>
      </w:r>
      <w:r w:rsidRPr="00E610A0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E610A0">
        <w:rPr>
          <w:rFonts w:ascii="Times New Roman" w:eastAsiaTheme="minorEastAsia" w:hAnsi="Times New Roman" w:cs="Times New Roman"/>
          <w:sz w:val="28"/>
          <w:szCs w:val="28"/>
        </w:rPr>
        <w:t>- сила реакции опоры. Вал винта рассчитывается на должное сопротивление: он испытывает растяжение-сжатие, кручение и изгиб.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610A0">
        <w:rPr>
          <w:rFonts w:ascii="Times New Roman" w:eastAsiaTheme="minorEastAsia" w:hAnsi="Times New Roman" w:cs="Times New Roman"/>
          <w:sz w:val="28"/>
          <w:szCs w:val="28"/>
        </w:rPr>
        <w:t>Определение напряжения, возникающего при растяжении сжатии.</w:t>
      </w:r>
    </w:p>
    <w:p w:rsidR="00E610A0" w:rsidRP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325178" w:rsidRDefault="0032517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E610A0">
        <w:rPr>
          <w:rFonts w:ascii="Times New Roman" w:eastAsiaTheme="minorEastAsia" w:hAnsi="Times New Roman" w:cs="Times New Roman"/>
          <w:sz w:val="28"/>
          <w:szCs w:val="28"/>
        </w:rPr>
        <w:t>Σ</w:t>
      </w:r>
      <w:r w:rsidR="00927A38" w:rsidRPr="00E610A0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="00927A38" w:rsidRPr="00E610A0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а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в</m:t>
                </m:r>
              </m:sub>
            </m:s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β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A</m:t>
            </m:r>
          </m:den>
        </m:f>
      </m:oMath>
      <w:r w:rsidR="00927A38" w:rsidRPr="00E610A0">
        <w:rPr>
          <w:rFonts w:ascii="Times New Roman" w:eastAsiaTheme="minorEastAsia" w:hAnsi="Times New Roman" w:cs="Times New Roman"/>
          <w:sz w:val="28"/>
          <w:szCs w:val="28"/>
        </w:rPr>
        <w:t>, Н/мм</w:t>
      </w:r>
      <w:proofErr w:type="gramStart"/>
      <w:r w:rsidR="00927A38" w:rsidRPr="00E610A0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                        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>(54)</w:t>
      </w:r>
    </w:p>
    <w:p w:rsidR="00E610A0" w:rsidRP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где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А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- площадь сечения вала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32517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А=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π∙</m:t>
            </m:r>
            <m:sSubSup>
              <m:sSub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в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м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="00325178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(55)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натяж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>ения, возникающего при кручении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τ=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Т</m:t>
            </m:r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n</m:t>
                </m:r>
              </m:sub>
            </m:sSub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25178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(56)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W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="00E610A0">
        <w:rPr>
          <w:rFonts w:ascii="Times New Roman" w:eastAsiaTheme="minorEastAsia" w:hAnsi="Times New Roman" w:cs="Times New Roman"/>
          <w:sz w:val="28"/>
          <w:szCs w:val="28"/>
        </w:rPr>
        <w:t>- момент сопро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тивления,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W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=0.2.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напр</w:t>
      </w:r>
      <w:r w:rsidR="00E610A0">
        <w:rPr>
          <w:rFonts w:ascii="Times New Roman" w:eastAsiaTheme="minorEastAsia" w:hAnsi="Times New Roman" w:cs="Times New Roman"/>
          <w:sz w:val="28"/>
          <w:szCs w:val="28"/>
        </w:rPr>
        <w:t>яжения, возникающего при изгибе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32517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изг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max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W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Н/мм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="00325178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(57)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М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max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 максимальный изгибающий момент: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32517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М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max</w:t>
      </w:r>
      <w:r w:rsidRPr="00325178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,</m:t>
                </m:r>
              </m:sup>
            </m:s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8</m:t>
            </m:r>
          </m:den>
        </m:f>
      </m:oMath>
      <w:r w:rsidRPr="00325178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25178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(58)</w:t>
      </w:r>
    </w:p>
    <w:p w:rsidR="00927A38" w:rsidRPr="00325178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="00927A38" w:rsidRPr="0032517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’</w:t>
      </w:r>
      <w:r w:rsidR="00927A38" w:rsidRPr="00325178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r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e</m:t>
            </m:r>
          </m:den>
        </m:f>
      </m:oMath>
      <w:r w:rsidR="00927A38" w:rsidRPr="00325178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W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=0.1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927A38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Проверка условий прочности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экв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изг</m:t>
                </m:r>
              </m:sub>
            </m:sSub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+4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τ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≤[σ]</w:t>
      </w:r>
      <w:r w:rsidR="00325178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(59)</w:t>
      </w:r>
    </w:p>
    <w:p w:rsidR="00E610A0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где [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σ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]= 100 МПа.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Проверка на жесткость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127635</wp:posOffset>
            </wp:positionV>
            <wp:extent cx="2676525" cy="1123950"/>
            <wp:effectExtent l="19050" t="0" r="9525" b="0"/>
            <wp:wrapNone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E610A0" w:rsidRDefault="00E610A0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E610A0">
        <w:rPr>
          <w:rFonts w:ascii="Times New Roman" w:eastAsiaTheme="minorEastAsia" w:hAnsi="Times New Roman" w:cs="Times New Roman"/>
          <w:sz w:val="28"/>
          <w:szCs w:val="28"/>
        </w:rPr>
        <w:t>Рисунок 9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Схема вала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Здесь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max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- максимальный прогиб вала. Необходимо, чтобы выполнялось условие:</w:t>
      </w:r>
      <w:r w:rsidR="006C267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max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≤[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] = 0.005…0.01, м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E610A0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E610A0">
        <w:rPr>
          <w:rFonts w:ascii="Times New Roman" w:eastAsiaTheme="minorEastAsia" w:hAnsi="Times New Roman" w:cs="Times New Roman"/>
          <w:b/>
          <w:sz w:val="28"/>
          <w:szCs w:val="28"/>
        </w:rPr>
        <w:t>При расчете и подборе оборудования для удаления навоза на фермах с поголовьем менее 50 голов, встает необходимость разработки механических средств удаления навоза.</w:t>
      </w:r>
    </w:p>
    <w:p w:rsidR="00E610A0" w:rsidRDefault="00E610A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Устройство, назначение и принцип действия аналога, разрабатываемого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навозоуборочного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средства.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В качестве аналога принят скребковый транспортер ТСН-160А.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Скребковый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навозоуборочный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транспортер ТСН-160А предназначен для удаления навоза из животноводческих помещений с одновременной погрузкой его в транспортное средство. Состоит из горизонтального и наклонного транспортеров и шкафа управления.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Горизонтальный транспортер состоит из замкнутой круглозвенной, разбо</w:t>
      </w:r>
      <w:r w:rsidR="000C0995">
        <w:rPr>
          <w:rFonts w:ascii="Times New Roman" w:eastAsiaTheme="minorEastAsia" w:hAnsi="Times New Roman" w:cs="Times New Roman"/>
          <w:sz w:val="28"/>
          <w:szCs w:val="28"/>
        </w:rPr>
        <w:t xml:space="preserve">рной, комбинированной, </w:t>
      </w:r>
      <w:proofErr w:type="spellStart"/>
      <w:r w:rsidR="000C0995">
        <w:rPr>
          <w:rFonts w:ascii="Times New Roman" w:eastAsiaTheme="minorEastAsia" w:hAnsi="Times New Roman" w:cs="Times New Roman"/>
          <w:sz w:val="28"/>
          <w:szCs w:val="28"/>
        </w:rPr>
        <w:t>термоупро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ч</w:t>
      </w:r>
      <w:r w:rsidR="000C0995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енной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цепи якорного типа со скребками, приводной станции, натяжного устройства и двух поворотных звездочек. Цепь со скребками уложена в продольных и поперечных каналах, образующих замкнутый четырехугольник. Скребки с цепью транспортера соединены болтами через кронштейны, приваренные к звеньям цепи с шагом 1120 мм. Натяжное устройство транспортера обеспечивает автоматическое натяжение цепи и своевременно компенсирует </w:t>
      </w:r>
      <w:proofErr w:type="spellStart"/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компенсирует</w:t>
      </w:r>
      <w:proofErr w:type="spellEnd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ее вытяжку и износ.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Наклонный транспортер выполнен в виде металлического желоба, по которому индивидуальным приводом перемещается цепь якорного типа со скребками, размещенными с шагом 650 мм. Верхней частью он опирается на опорную стойку. Шкаф управления обеспечивает дистанционное управление транспортерами и автоматическое отключение при аварийных режимах.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При уборке, навоз не менее трех раз в сутки вручную сбрасывают на движущийся со скоростью 0.18 м/с горизонтальный транспортер, который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при круговом движении транспортирует его до места сброса на наклонный транспортер. Наклонный принимает навоз с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горизонтального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и перемещает в транспортное средство.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Технические характеристики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наврзоуборочных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транспортеров</w:t>
      </w:r>
    </w:p>
    <w:tbl>
      <w:tblPr>
        <w:tblStyle w:val="a3"/>
        <w:tblW w:w="0" w:type="auto"/>
        <w:tblLook w:val="04A0"/>
      </w:tblPr>
      <w:tblGrid>
        <w:gridCol w:w="4394"/>
        <w:gridCol w:w="1723"/>
        <w:gridCol w:w="1471"/>
        <w:gridCol w:w="1983"/>
      </w:tblGrid>
      <w:tr w:rsidR="00927A38" w:rsidRPr="00B774EF" w:rsidTr="00927A38">
        <w:tc>
          <w:tcPr>
            <w:tcW w:w="4644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843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ТСН-20Б</w:t>
            </w:r>
          </w:p>
        </w:tc>
        <w:tc>
          <w:tcPr>
            <w:tcW w:w="1559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ТСН-160А</w:t>
            </w:r>
          </w:p>
        </w:tc>
        <w:tc>
          <w:tcPr>
            <w:tcW w:w="1525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ТС-1</w:t>
            </w:r>
          </w:p>
        </w:tc>
      </w:tr>
      <w:tr w:rsidR="00927A38" w:rsidRPr="00B774EF" w:rsidTr="00927A38">
        <w:tc>
          <w:tcPr>
            <w:tcW w:w="4644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Производительность, т/ч</w:t>
            </w:r>
          </w:p>
        </w:tc>
        <w:tc>
          <w:tcPr>
            <w:tcW w:w="1843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559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25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10,0</w:t>
            </w:r>
          </w:p>
        </w:tc>
      </w:tr>
      <w:tr w:rsidR="00927A38" w:rsidRPr="00B774EF" w:rsidTr="00927A38">
        <w:tc>
          <w:tcPr>
            <w:tcW w:w="4644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Скорость движения скребков 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трансортера</w:t>
            </w:r>
            <w:proofErr w:type="spellEnd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, м/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горизонтального</w:t>
            </w:r>
          </w:p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наклонного</w:t>
            </w:r>
          </w:p>
        </w:tc>
        <w:tc>
          <w:tcPr>
            <w:tcW w:w="1843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0,25</w:t>
            </w: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0,18</w:t>
            </w: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525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0,25</w:t>
            </w: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--</w:t>
            </w:r>
          </w:p>
        </w:tc>
      </w:tr>
      <w:tr w:rsidR="00927A38" w:rsidRPr="00B774EF" w:rsidTr="00927A38">
        <w:tc>
          <w:tcPr>
            <w:tcW w:w="4644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Мощность электродвигателя транспортера, </w:t>
            </w:r>
            <w:proofErr w:type="spell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кВТ</w:t>
            </w:r>
            <w:proofErr w:type="spellEnd"/>
          </w:p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горизонтального</w:t>
            </w:r>
          </w:p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наклонного</w:t>
            </w:r>
          </w:p>
        </w:tc>
        <w:tc>
          <w:tcPr>
            <w:tcW w:w="1843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4,0</w:t>
            </w: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4,0</w:t>
            </w: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25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3,0(продольного)</w:t>
            </w:r>
          </w:p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3,0(поперечного)</w:t>
            </w:r>
          </w:p>
        </w:tc>
      </w:tr>
      <w:tr w:rsidR="00927A38" w:rsidRPr="00B774EF" w:rsidTr="00927A38">
        <w:tc>
          <w:tcPr>
            <w:tcW w:w="4644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Шаг скребков, 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843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920</w:t>
            </w:r>
          </w:p>
        </w:tc>
        <w:tc>
          <w:tcPr>
            <w:tcW w:w="1559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920</w:t>
            </w:r>
          </w:p>
        </w:tc>
        <w:tc>
          <w:tcPr>
            <w:tcW w:w="1525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До 20000</w:t>
            </w:r>
          </w:p>
        </w:tc>
      </w:tr>
      <w:tr w:rsidR="00927A38" w:rsidRPr="00B774EF" w:rsidTr="00927A38">
        <w:tc>
          <w:tcPr>
            <w:tcW w:w="4644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Мах допустимая длина контура цепи, 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43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59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25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182</w:t>
            </w:r>
          </w:p>
        </w:tc>
      </w:tr>
      <w:tr w:rsidR="00927A38" w:rsidRPr="00B774EF" w:rsidTr="00927A38">
        <w:tc>
          <w:tcPr>
            <w:tcW w:w="4644" w:type="dxa"/>
          </w:tcPr>
          <w:p w:rsidR="00927A38" w:rsidRPr="00B774EF" w:rsidRDefault="00927A38" w:rsidP="006C267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Масс, </w:t>
            </w:r>
            <w:proofErr w:type="gramStart"/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843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2610</w:t>
            </w:r>
          </w:p>
        </w:tc>
        <w:tc>
          <w:tcPr>
            <w:tcW w:w="1559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1825</w:t>
            </w:r>
          </w:p>
        </w:tc>
        <w:tc>
          <w:tcPr>
            <w:tcW w:w="1525" w:type="dxa"/>
          </w:tcPr>
          <w:p w:rsidR="00927A38" w:rsidRPr="00B774EF" w:rsidRDefault="00927A38" w:rsidP="006C26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 w:cs="Times New Roman"/>
                <w:sz w:val="24"/>
                <w:szCs w:val="24"/>
              </w:rPr>
              <w:t>1500</w:t>
            </w:r>
          </w:p>
        </w:tc>
      </w:tr>
    </w:tbl>
    <w:p w:rsidR="00927A38" w:rsidRPr="00B774EF" w:rsidRDefault="00927A38" w:rsidP="00DE703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4"/>
          <w:szCs w:val="24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Обоснование производительности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навозоуборочного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средства.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Производительность транспортера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сут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K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∙α∙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T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кг/ч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(60)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сут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- количество навоза, подлежащего удалению в течени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и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суток, кг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сут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), кг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(61)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М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общее поголовье на ферме;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количество твердых экскрементов, выделяемых одним животным за сутки,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(20-30) кг/сутки;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количество жидких экскрементов, выделяемых одним животным за сутки,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(10-15) кг/сутки;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К-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принятая кратность уборки навоза;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α- коэффициент, учитывающий неравномерность разового навоза, подлежащего уборке;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Т- время на разовую уборку,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ч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Конструкторские расчеты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геометрических параметров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0995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9525</wp:posOffset>
            </wp:positionV>
            <wp:extent cx="1828800" cy="1171575"/>
            <wp:effectExtent l="19050" t="0" r="0" b="0"/>
            <wp:wrapNone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1- звездочка ведущая;</w:t>
      </w:r>
      <w:r w:rsidR="000C099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2- звездочка ведомая;</w:t>
      </w:r>
      <w:r w:rsidR="000C099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3- цепь со скребком; </w:t>
      </w:r>
      <w:r w:rsidR="000C0995">
        <w:rPr>
          <w:rFonts w:ascii="Times New Roman" w:eastAsiaTheme="minorEastAsia" w:hAnsi="Times New Roman" w:cs="Times New Roman"/>
          <w:sz w:val="28"/>
          <w:szCs w:val="28"/>
        </w:rPr>
        <w:t xml:space="preserve">            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4- станция приводная; 5- устройство натяжное.</w:t>
      </w:r>
    </w:p>
    <w:p w:rsidR="000C0995" w:rsidRPr="00F5328D" w:rsidRDefault="000C0995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Рисунок 9 - Привод</w:t>
      </w:r>
    </w:p>
    <w:p w:rsidR="000C0995" w:rsidRDefault="000C0995" w:rsidP="00DE703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>=2∙48+2∙10.5=117 м</w:t>
      </w:r>
    </w:p>
    <w:p w:rsidR="000C0995" w:rsidRPr="00F5328D" w:rsidRDefault="000C0995" w:rsidP="00DE703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Исходные данные: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-производительность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П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, т/ч;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-транспортируемый материал: навоз;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Длина транспортера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, м;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-угол наклона β, град.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физико</w:t>
      </w:r>
      <w:r w:rsidR="000C0995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механических свой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ств тр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анспортируемого материала и условия транспортирования.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Плотность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 700-900 кг/м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Угол естественного откоса в покое φ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= 40-50°.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Угол естественного откоса в движении, φ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Условия транспортирования.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Коэффициент трения в покое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proofErr w:type="spellStart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0.7, 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Коэффициент трения в движении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proofErr w:type="spellStart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(0.7-0.9).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Коэффициент трения о кожух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proofErr w:type="spellStart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1.1∙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Принимаем скорость транспортирования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=0.2 м/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с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размеров скребка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Принимаем в качестве рабочего органа транспортера скребок прямоугольный со скошенными углами.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П=К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∙К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∙ṽ∙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(62)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proofErr w:type="spellStart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- обобщенный коэффициент производительности,</w:t>
      </w:r>
      <w:r w:rsidR="006C267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gramStart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=К</w:t>
      </w:r>
      <w:proofErr w:type="gramEnd"/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ṽ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∙К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β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927A38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де</w:t>
      </w:r>
      <w:proofErr w:type="gramStart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</w:t>
      </w:r>
      <w:proofErr w:type="gramEnd"/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ṽ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- коэффициент заполнения, К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ṽ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=1.0;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коэффициент учитывающий влияние угла наклона транспортера 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(при β = 10°,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=1.0; при β = 20°,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=0.97; при β = 30°,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=0.92; при β = 40°,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=0.89).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коэффициент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пропорциональности;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К=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/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, К =1.7…6;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-высота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скребка, м;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ṽ- скорость транспортирования, м/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с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плотность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груза;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П-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производительность, т/ч.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П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П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∙К∙ṽ∙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p</m:t>
                </m:r>
              </m:den>
            </m:f>
          </m:e>
        </m:rad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м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(63)</w:t>
      </w:r>
    </w:p>
    <w:p w:rsidR="000C0995" w:rsidRPr="00F5328D" w:rsidRDefault="000C0995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Ширина скребка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, м.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В соответствии с ГОСТ 71116-77 принимаем: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ширину скребка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=120 мм;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глубину скребка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=71 мм.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Определение погонных масс груза и ходовых частей транспортера. 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П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3.6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V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кг/м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(64)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П-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производительность, т/ч;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скорость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транспортирования, м/с.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DE7030" w:rsidRDefault="00DE7030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х.ч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ц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proofErr w:type="spellEnd"/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c</w:t>
      </w:r>
      <w:proofErr w:type="spellStart"/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кр</w:t>
      </w:r>
      <w:proofErr w:type="gramStart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0.5…0.6) ∙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(65)</w:t>
      </w:r>
    </w:p>
    <w:p w:rsidR="000C0995" w:rsidRP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натяжения ветвей тяговой цепи методом обхода по контуру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Примем начальное натяжение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В точке 1,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=200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. Усилие в точке 2,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определим:</w:t>
      </w:r>
    </w:p>
    <w:p w:rsidR="006C267D" w:rsidRPr="00F5328D" w:rsidRDefault="006C267D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-348615</wp:posOffset>
            </wp:positionV>
            <wp:extent cx="2381250" cy="1228725"/>
            <wp:effectExtent l="19050" t="0" r="0" b="0"/>
            <wp:wrapNone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</w:p>
    <w:p w:rsidR="00927A38" w:rsidRDefault="000C0995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Рисунок 10 – Схема привода</w:t>
      </w:r>
    </w:p>
    <w:p w:rsidR="000C0995" w:rsidRPr="000C0995" w:rsidRDefault="000C0995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х.ч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∙ω∙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cosβ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х.ч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∙ω∙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sinβ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(66)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ускорение свободного падения,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=9.8 м/с</w:t>
      </w:r>
      <w:proofErr w:type="gramStart"/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х.ч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погонная масса ходовой части кг/м;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длина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транспортера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β- угол наклона транспортера;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ω- коэффициент линейного сопротивления перемещению, ω= 0.18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Усилие в точке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определим: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где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- коэффициент механических потерь на звездочке,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=1.1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Усилие в точке 4,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определим: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+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х.ч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∙ω∙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cosβ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+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х.ч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∙ω∙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cosβ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х.ч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)∙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Lsinβ</w:t>
      </w:r>
      <w:proofErr w:type="spellEnd"/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Выбор цепи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Определим максимальную нагрузку на цепь: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max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max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СТ</m:t>
            </m:r>
          </m:sup>
        </m:sSub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max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дин</m:t>
            </m:r>
          </m:sup>
        </m:sSub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max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СТ</m:t>
            </m:r>
          </m:sup>
        </m:sSubSup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, Н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max</m:t>
            </m:r>
          </m:sub>
          <m:sup>
            <w:proofErr w:type="gramStart"/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СТ</m:t>
            </m:r>
            <w:proofErr w:type="gramEnd"/>
          </m:sup>
        </m:sSubSup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- максимальная статическая нагрузка;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max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дин</m:t>
            </m:r>
          </m:sup>
        </m:sSubSup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- максимальная динамическая нагрузка;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1.25 (при σ&lt;3 м/с)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max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СТ</m:t>
            </m:r>
          </m:sup>
        </m:sSub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н</m:t>
                </m:r>
              </m:sub>
            </m:sSub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Н</w:t>
      </w:r>
    </w:p>
    <w:p w:rsidR="00927A38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proofErr w:type="spellStart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gramStart"/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proofErr w:type="spellEnd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коэффициент распределения нагрузки на цепь, (к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=1, если цепь одна).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На основании полученного значения максимального усилия в цепи определяем разрывное усилие:</w:t>
      </w:r>
      <w:r w:rsidR="006C267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[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proofErr w:type="spellStart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разр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]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≥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max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∙[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],</w:t>
      </w:r>
    </w:p>
    <w:p w:rsidR="00927A38" w:rsidRPr="00F5328D" w:rsidRDefault="00DE703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]-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коэффициент запаса прочности, 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]=8,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Выбираем цепь по ГОСТ 4269-78.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шага установки скребков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Рекомендуемое расстояние между скребками: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c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=(3…6)∙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Проверка устойчивого положения скребка.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При работе транспортера необходимо чтобы скребок сохранил устойчивое вертикальное положение. Для этого цепь транспортера должна иметь соответствующее натяжение.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-396240</wp:posOffset>
            </wp:positionV>
            <wp:extent cx="2667000" cy="1828800"/>
            <wp:effectExtent l="19050" t="0" r="0" b="0"/>
            <wp:wrapNone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0C0995" w:rsidRDefault="00927A3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0C0995">
        <w:rPr>
          <w:rFonts w:ascii="Times New Roman" w:eastAsiaTheme="minorEastAsia" w:hAnsi="Times New Roman" w:cs="Times New Roman"/>
          <w:sz w:val="28"/>
          <w:szCs w:val="28"/>
        </w:rPr>
        <w:t>Рисунок 1</w:t>
      </w:r>
      <w:r w:rsidR="000C0995" w:rsidRPr="000C0995">
        <w:rPr>
          <w:rFonts w:ascii="Times New Roman" w:eastAsiaTheme="minorEastAsia" w:hAnsi="Times New Roman" w:cs="Times New Roman"/>
          <w:sz w:val="28"/>
          <w:szCs w:val="28"/>
        </w:rPr>
        <w:t>1 – Определение шага скребков</w:t>
      </w:r>
    </w:p>
    <w:p w:rsidR="000C0995" w:rsidRPr="00F5328D" w:rsidRDefault="000C0995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На скребок действуют силы: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mg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sinβ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proofErr w:type="spellStart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mg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cosβ</w:t>
      </w:r>
      <w:proofErr w:type="spellEnd"/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Проверим устойчивость скребка в точке 3.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mm</m:t>
            </m:r>
          </m:sup>
        </m:sSub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m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g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h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f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cos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β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+sin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β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E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tg[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ϴ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]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Н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масса груза, передаваемого скребком,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c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Таким образом</w:t>
      </w:r>
      <w:r w:rsidR="000C0995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натяжение цепи транспортера удовлетворяет необходимому значению</w:t>
      </w:r>
      <w:r w:rsidR="006C267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&gt;</w:t>
      </w:r>
      <m:oMath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mm</m:t>
            </m:r>
          </m:sup>
        </m:sSubSup>
      </m:oMath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параметров привода и натяжного устройства.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Усилие на ведущей звездочке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зв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вед</m:t>
            </m:r>
          </m:sup>
        </m:sSubSup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, Н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Потери на ведущей звездочке оцениваются по выражению: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Δ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proofErr w:type="spellStart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зв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(0.03…0.05)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∙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), Н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Энергетический расчет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мощности электродвигателя привода и выбор электродвигателя.</w:t>
      </w: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>P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дв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Δ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дв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v</m:t>
            </m:r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пр</m:t>
                </m:r>
              </m:sub>
            </m:sSub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Вт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(64)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DE7030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η</m:t>
            </m:r>
          </m:e>
          <m:sub>
            <w:proofErr w:type="gramStart"/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пр</m:t>
            </m:r>
            <w:proofErr w:type="gramEnd"/>
          </m:sub>
        </m:sSub>
      </m:oMath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- КПД привода;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скорость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движения транспортера, м/с;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пр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 xml:space="preserve"> 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 xml:space="preserve"> 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∙</m:t>
          </m:r>
          <m:sSubSup>
            <m:sSub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3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3</m:t>
              </m:r>
            </m:sup>
          </m:sSubSup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,</m:t>
          </m:r>
        </m:oMath>
      </m:oMathPara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где η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 КПД цепной передачи, η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=0.9;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η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 КПД цепной передачи, η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=0.98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η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 КПД цепной передачи, η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=0.99.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По полученной мощности выбираем двигатель по ГОСТ 19623-81.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Основные параметры: 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-мощность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, кВт;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-частота вращения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об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/мин;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c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(1-5)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ассинх</w:t>
      </w:r>
      <w:proofErr w:type="spellEnd"/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3810</wp:posOffset>
            </wp:positionV>
            <wp:extent cx="3324225" cy="1594911"/>
            <wp:effectExtent l="19050" t="0" r="9525" b="0"/>
            <wp:wrapNone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59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0C0995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Рисунок 12 – Двигатель привода</w:t>
      </w:r>
    </w:p>
    <w:p w:rsidR="000C0995" w:rsidRPr="000C0995" w:rsidRDefault="000C0995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Определим делительный диаметр звездочки.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sin</m:t>
            </m:r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180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z</m:t>
                </m:r>
              </m:den>
            </m:f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, мм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(65)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 шаг цепи;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число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зубьев звездочки.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Определение частоты вращения звездочки.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зв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60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об/мин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(66)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расчетного усилия натяжения устройства.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, Н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передаточного отношения.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DE7030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зв</m:t>
                </m:r>
              </m:sub>
            </m:sSub>
          </m:den>
        </m:f>
      </m:oMath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(67)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Разбиваем общее передаточное отношение по ступеням привода на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proofErr w:type="spellStart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ред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927A38" w:rsidRPr="00DE7030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общ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на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ред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∙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∙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цеп</w:t>
      </w:r>
      <w:r w:rsidR="00DE7030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(68)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Выбираем редуктор согласно ГОСТ 21426-75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Кинематический расчет 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Расчет параметров цепной передачи от вала электродвигателя к входному валу редуктора.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Определяем шаг цепи: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m:oMath>
        <w:proofErr w:type="gramEnd"/>
        <m:r>
          <w:rPr>
            <w:rFonts w:ascii="Cambria Math" w:eastAsiaTheme="minorEastAsia" w:hAnsi="Times New Roman" w:cs="Times New Roman"/>
            <w:sz w:val="28"/>
            <w:szCs w:val="28"/>
          </w:rPr>
          <m:t>≥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2.8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ad>
          <m:ra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э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[p]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m</m:t>
                </m:r>
              </m:den>
            </m:f>
          </m:e>
        </m:rad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(69)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где Т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- вращающий момент на валу ведущей звездочки,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Т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30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F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π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n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Н∙м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э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–к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оэффициент</w:t>
      </w:r>
      <w:r w:rsidR="000C0995">
        <w:rPr>
          <w:rFonts w:ascii="Times New Roman" w:eastAsiaTheme="minorEastAsia" w:hAnsi="Times New Roman" w:cs="Times New Roman"/>
          <w:sz w:val="28"/>
          <w:szCs w:val="28"/>
        </w:rPr>
        <w:t xml:space="preserve"> учитывающий условия монтажа и э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ксплуатации цепной передачи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э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е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а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см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е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динамический коэффициент,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е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=1.0;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а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-коэффициент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учитывающий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влияние межосевого расстояния,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а</w:t>
      </w:r>
      <w:r w:rsidR="000C0995">
        <w:rPr>
          <w:rFonts w:ascii="Times New Roman" w:eastAsiaTheme="minorEastAsia" w:hAnsi="Times New Roman" w:cs="Times New Roman"/>
          <w:sz w:val="28"/>
          <w:szCs w:val="28"/>
        </w:rPr>
        <w:t>=1.0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-коэффициент</w:t>
      </w:r>
      <w:proofErr w:type="spellEnd"/>
      <w:r w:rsidR="000C0995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учитывающий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влияние наклона цепи, при наклоне церии до 60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°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=1.0;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коэффициент, зависящий от способа регулирования цепи, при автоматическом регулировании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=1.0, при периодическом регулировании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=1.25;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коэффициент, зависящий от способа смазывания цепи, при картерной смазке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=0.8, при непрерывной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см</w:t>
      </w:r>
      <w:r w:rsidR="000C0995">
        <w:rPr>
          <w:rFonts w:ascii="Times New Roman" w:eastAsiaTheme="minorEastAsia" w:hAnsi="Times New Roman" w:cs="Times New Roman"/>
          <w:sz w:val="28"/>
          <w:szCs w:val="28"/>
        </w:rPr>
        <w:t>=1.0, при пери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одической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=1.3…1.5;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коэффициент учитывающий периодичность работы передачи, при работе в 1 смену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=1.0, при 2-х сменах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=1.25, при трехсменной к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=1.5;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-число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зубьев ведущей звездочки,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=31-2∙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-число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зубьев ведомой звездочки,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∙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[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]- допускаемое давление, приходящееся на единицу проекции опорой поверхности шарнира, [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]= 20 МП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а-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ориентировочно.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число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рядов цепи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Принимаем ближайшее большее значение по ГОСТ 13568-75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Проверяем цепь по двум показателям: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а) по частоте вращения;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б) по давлению в шарнирах.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Определим число звеньев в цепи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=2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gt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Δ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sub>
            </m:sSub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(70)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суммарное число зубьев,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Δ-поправка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Δ=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π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а=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40∙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, а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а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den>
        </m:f>
      </m:oMath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Округлим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до четного числа.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Уточняем межосевое расстояние: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DE7030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DE7030">
        <w:rPr>
          <w:rFonts w:ascii="Times New Roman" w:eastAsiaTheme="minorEastAsia" w:hAnsi="Times New Roman" w:cs="Times New Roman"/>
          <w:sz w:val="28"/>
          <w:szCs w:val="28"/>
          <w:lang w:val="en-US"/>
        </w:rPr>
        <w:t>=0.25∙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gramStart"/>
      <w:r w:rsidRPr="00DE7030">
        <w:rPr>
          <w:rFonts w:ascii="Times New Roman" w:eastAsiaTheme="minorEastAsia" w:hAnsi="Times New Roman" w:cs="Times New Roman"/>
          <w:sz w:val="28"/>
          <w:szCs w:val="28"/>
          <w:lang w:val="en-US"/>
        </w:rPr>
        <w:t>∙[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w:r w:rsidRPr="00DE7030">
        <w:rPr>
          <w:rFonts w:ascii="Times New Roman" w:eastAsiaTheme="minorEastAsia" w:hAnsi="Times New Roman" w:cs="Times New Roman"/>
          <w:sz w:val="28"/>
          <w:szCs w:val="28"/>
          <w:lang w:val="en-US"/>
        </w:rPr>
        <w:t>∙0.5∙∑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z</w:t>
      </w:r>
      <w:r w:rsidRPr="00DE7030">
        <w:rPr>
          <w:rFonts w:ascii="Times New Roman" w:eastAsiaTheme="minorEastAsia" w:hAnsi="Times New Roman" w:cs="Times New Roman"/>
          <w:sz w:val="28"/>
          <w:szCs w:val="28"/>
          <w:lang w:val="en-US"/>
        </w:rPr>
        <w:t>]+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sub>
            </m:sSub>
            <m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0.5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z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8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m:t>∙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  <w:lang w:val="en-US"/>
                  </w:rPr>
                  <m:t>∆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rad>
      </m:oMath>
      <w:r w:rsidRPr="00DE703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мм</w:t>
      </w:r>
      <w:r w:rsidR="00DE7030" w:rsidRPr="00DE703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(71)</w:t>
      </w:r>
    </w:p>
    <w:p w:rsidR="000C0995" w:rsidRPr="00DE7030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Определяем диаметры делительных окружностей звездочек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Ведущей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sin</m:t>
            </m:r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180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</m:den>
            </m:f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мм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ведомой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sin</m:t>
            </m:r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180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</m:den>
            </m:f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мм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Определяем диаметры наружных окружностей звездочек ведущей и ведомой:</w:t>
      </w:r>
    </w:p>
    <w:p w:rsidR="00927A38" w:rsidRPr="00F5328D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1.2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spellStart"/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ctg</w:t>
      </w:r>
      <m:oMath>
        <w:proofErr w:type="spellEnd"/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180</m:t>
            </m:r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1.2</m:t>
                </m:r>
              </m:sub>
            </m:sSub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+0.7)-0.31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1.2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, мм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(72)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Определяем силы</w:t>
      </w:r>
      <w:r w:rsidR="009A4496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действующие на цепь.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Окружная сила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v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Н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 мощность на выходном валу,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средняя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скорость цепи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t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60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м/с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Центробежная сила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v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m:oMath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От провисания цепи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=9.8</w:t>
      </w:r>
      <m:oMath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m:oMath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a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где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f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коэффициент, учитывающий расположение цепи, при горизонтально расположенной цепи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f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=6, при наклонной (под 45°)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f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=1.5, при вертикальной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f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=1.</w:t>
      </w:r>
      <w:proofErr w:type="gramEnd"/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Расчетная нагрузка на валы: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+2</w:t>
      </w:r>
      <m:oMath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, Н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Проверяем коэффициент запаса прочности цепи: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DE7030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д</m:t>
                </m:r>
              </m:sub>
            </m:s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v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f</m:t>
                </m:r>
              </m:sub>
            </m:sSub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,</w:t>
      </w:r>
      <w:r w:rsidR="00DE7030" w:rsidRPr="00DE703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                    (73)</w:t>
      </w:r>
    </w:p>
    <w:p w:rsidR="000C0995" w:rsidRPr="00DE7030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Расчет параметров цепной передачи от вал</w:t>
      </w:r>
      <w:r w:rsidR="009A4496">
        <w:rPr>
          <w:rFonts w:ascii="Times New Roman" w:eastAsiaTheme="minorEastAsia" w:hAnsi="Times New Roman" w:cs="Times New Roman"/>
          <w:sz w:val="28"/>
          <w:szCs w:val="28"/>
        </w:rPr>
        <w:t>а редуктора к валу транспортера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Определяем шаг цепи:</w:t>
      </w:r>
    </w:p>
    <w:p w:rsidR="00927A38" w:rsidRDefault="00DE7030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≥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2.8</m:t>
        </m:r>
        <m:rad>
          <m:ra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э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[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p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]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m</m:t>
                </m:r>
              </m:den>
            </m:f>
          </m:e>
        </m:rad>
      </m:oMath>
      <w:r w:rsidR="00927A38"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(74)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где Т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- вращающий момент на ведомом валу редуктора,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softHyphen/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=Т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m:oMath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∙η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ред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∙η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ред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, Н</w:t>
      </w:r>
      <m:oMath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м</m:t>
        </m:r>
      </m:oMath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Число зубьев звездочек: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ведущей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=31-2</w:t>
      </w:r>
      <m:oMath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w:proofErr w:type="gramStart"/>
      </m:oMath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ведомой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m:oMath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w:proofErr w:type="gramStart"/>
      </m:oMath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Принимаем ближайшее большее значение. 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Проверим цепь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Расчетное давление</w:t>
      </w: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э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on</m:t>
                </m:r>
              </m:sub>
            </m:sSub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(75)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u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t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м/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с</w:t>
      </w:r>
      <w:proofErr w:type="gramEnd"/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Определим число звеньев цепи:</w:t>
      </w: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=2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gt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∆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sub>
            </m:sSub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(76)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Межосевое расстояние:</w:t>
      </w:r>
    </w:p>
    <w:p w:rsidR="00927A38" w:rsidRPr="00DE7030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=0.25∙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∙[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∙0.5∙∑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]+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sub>
            </m:s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0.5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z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8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∆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(77)</w:t>
      </w:r>
    </w:p>
    <w:p w:rsidR="000C0995" w:rsidRP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Определяем диаметры делительных окружностей звездочек ведущей и ведомой: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,2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sin</m:t>
            </m:r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180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</m:den>
            </m:f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мм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Расчет на прочность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Предварительная оценка диаметра ведущего вала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w:proofErr w:type="gramEnd"/>
        <m:rad>
          <m:ra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0.2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[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τ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k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]</m:t>
                </m:r>
              </m:den>
            </m:f>
          </m:e>
        </m:rad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мм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(78)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Т-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крутящий момент,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[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k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]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- допустимое напряжение на кручение.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vertAlign w:val="subscript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=Т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∙η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где Т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 крутящий момент на ведущем валу транспорта;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Т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- крутящий момент на выходном валу редуктора;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 передаточное отношение цепной передачи;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η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 КПД цепной передачи.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Полученные результаты уточняем по ГОСТ  6636-69.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На основании полученного результата строим предварительный эскиз вала и определяем основные размеры.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A4496" w:rsidRPr="00F5328D" w:rsidRDefault="009A4496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-4445</wp:posOffset>
            </wp:positionV>
            <wp:extent cx="2600325" cy="1476375"/>
            <wp:effectExtent l="19050" t="0" r="9525" b="0"/>
            <wp:wrapNone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0C0995" w:rsidRDefault="000C0995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Рисунок 13 – Эскиз вала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Выбор подшипников</w:t>
      </w:r>
    </w:p>
    <w:p w:rsidR="000C0995" w:rsidRPr="00F5328D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Выбираем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шариковые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подшипник по ГОСТ 8338-75.</w:t>
      </w:r>
    </w:p>
    <w:p w:rsidR="000C0995" w:rsidRDefault="000C0995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Схема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нагружения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вала: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123190</wp:posOffset>
            </wp:positionV>
            <wp:extent cx="2324100" cy="1733550"/>
            <wp:effectExtent l="19050" t="0" r="0" b="0"/>
            <wp:wrapNone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0C0995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Рисунок 14 – Схема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нагружения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вала</w:t>
      </w:r>
    </w:p>
    <w:p w:rsidR="000C0995" w:rsidRPr="000C0995" w:rsidRDefault="000C0995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 радиальная сила, действующая от цепи транспортера;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зв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 радиальная сила, действующая от приводной цепи;</w:t>
      </w:r>
    </w:p>
    <w:p w:rsidR="00325178" w:rsidRPr="00F5328D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э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Н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(79)</w:t>
      </w:r>
    </w:p>
    <w:p w:rsidR="00325178" w:rsidRPr="00F5328D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∑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Мд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0,  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B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y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)+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y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)=0;</w:t>
      </w:r>
    </w:p>
    <w:p w:rsidR="00325178" w:rsidRPr="00F5328D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∑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Мд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= 0,   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r1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∙x+F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r2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∙z-R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softHyphen/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A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(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x+y+z</w:t>
      </w:r>
      <w:proofErr w:type="spellEnd"/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)=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0;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lastRenderedPageBreak/>
        <w:t>Строим эпюру изгибающего момента М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Предварительная оценка ведомого вала:</w:t>
      </w:r>
    </w:p>
    <w:p w:rsidR="00325178" w:rsidRPr="00F5328D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w:proofErr w:type="gramEnd"/>
        <m:rad>
          <m:ra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0.2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[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τ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k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]</m:t>
                </m:r>
              </m:den>
            </m:f>
          </m:e>
        </m:rad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 мм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(80)</w:t>
      </w:r>
    </w:p>
    <w:p w:rsidR="00325178" w:rsidRPr="00F5328D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Полученный результат уточняем по ГОСТ 6636-69.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На основании полученного результата строим предварительный эскиз вала и определяем основные размеры.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-110490</wp:posOffset>
            </wp:positionV>
            <wp:extent cx="3267075" cy="1419225"/>
            <wp:effectExtent l="19050" t="0" r="9525" b="0"/>
            <wp:wrapNone/>
            <wp:docPr id="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325178" w:rsidRDefault="0032517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Рисунок 15 – Эскиз вала</w:t>
      </w:r>
    </w:p>
    <w:p w:rsidR="00325178" w:rsidRDefault="00325178" w:rsidP="00DE703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Выбор подшипников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Выбираем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шариковые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подшипник по ГОСТ 8338-75.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107315</wp:posOffset>
            </wp:positionV>
            <wp:extent cx="3257550" cy="1619250"/>
            <wp:effectExtent l="19050" t="0" r="0" b="0"/>
            <wp:wrapNone/>
            <wp:docPr id="3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325178" w:rsidRDefault="00325178" w:rsidP="00DE703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Рисунок 16 – Схема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нагружения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вала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softHyphen/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softHyphen/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8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A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B</w:t>
      </w:r>
    </w:p>
    <w:p w:rsidR="00927A38" w:rsidRPr="00F5328D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Расчет шпоночных соединений</w:t>
      </w:r>
    </w:p>
    <w:p w:rsidR="00325178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Для крепления звездочек на валах выполняются шпоночные канавки.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Выбираем по ГОСТ 23366-78</w:t>
      </w:r>
    </w:p>
    <w:p w:rsidR="00325178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Расчет на смятие</w:t>
      </w:r>
    </w:p>
    <w:p w:rsidR="00927A38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w:proofErr w:type="gramStart"/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∙Т</m:t>
            </m:r>
            <w:proofErr w:type="gramEnd"/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Times New Roman" w:eastAsiaTheme="minorEastAsia" w:hAnsi="Cambria Math" w:cs="Times New Roman"/>
                    <w:sz w:val="28"/>
                    <w:szCs w:val="28"/>
                  </w:rPr>
                  <m:t>h</m:t>
                </m:r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l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)</m:t>
            </m:r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(81)</w:t>
      </w:r>
    </w:p>
    <w:p w:rsidR="00325178" w:rsidRPr="00F5328D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диаметр вала,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мм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высота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шпонки, мм;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глубина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шпоночного паза, мм;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ширина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шпонки, мм;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</w:rPr>
        <w:t>длина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шпонки, мм.</w:t>
      </w:r>
    </w:p>
    <w:p w:rsidR="00325178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9A4496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Сравниваем полученное значение σ</w:t>
      </w:r>
      <w:proofErr w:type="gramStart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см</w:t>
      </w:r>
      <w:proofErr w:type="gramEnd"/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с допустимым значением 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ab/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ab/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ab/>
        <w:t xml:space="preserve">                [σ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] = 100…120 МПА; 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см</w:t>
      </w:r>
      <m:oMath>
        <m:r>
          <w:rPr>
            <w:rFonts w:ascii="Cambria Math" w:eastAsiaTheme="minorEastAsia" w:hAnsi="Times New Roman" w:cs="Times New Roman"/>
            <w:sz w:val="28"/>
            <w:szCs w:val="28"/>
            <w:vertAlign w:val="subscript"/>
          </w:rPr>
          <m:t>≤</m:t>
        </m:r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[σ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см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].</w:t>
      </w:r>
    </w:p>
    <w:p w:rsidR="00325178" w:rsidRPr="00F5328D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запаса прочности вала</w:t>
      </w:r>
    </w:p>
    <w:p w:rsidR="00325178" w:rsidRPr="00F5328D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DE7030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σ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</m:num>
          <m:den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β</m:t>
                </m:r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  <w:lang w:val="en-US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den>
            </m:f>
            <m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</m:t>
                </m:r>
              </m:sub>
            </m:sSub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</m:t>
                </m:r>
              </m:sub>
            </m:sSub>
            <m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</m:t>
                </m:r>
              </m:sub>
            </m:sSub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,</w:t>
      </w:r>
      <w:r w:rsidR="00DE7030" w:rsidRPr="00DE703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                    (82)</w:t>
      </w:r>
    </w:p>
    <w:p w:rsidR="00325178" w:rsidRPr="00DE7030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предел выносливости стали при симметричном цикле изгиба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=0.43∙σ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, 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=789 МПа;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sub>
        </m:sSub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- эффективный коэффициент концетрации нормальных напряжений, [23], страница 165, таблица 8.5;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ε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sub>
        </m:sSub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- масштабный коэффициент, [23], страница 165, таблица 8.8;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Β- коэффициент шероховатости, β= 0.95;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sub>
        </m:sSub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амплитуда цикла нормальных напряжений,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sub>
        </m:sSub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=0.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DE7030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>S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τ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</m:num>
          <m:den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β</m:t>
                </m:r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  <w:lang w:val="en-US"/>
                  </w:rPr>
                  <m:t>∙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ε</m:t>
                </m:r>
              </m:den>
            </m:f>
            <m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τ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sub>
            </m:sSub>
            <m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</m:t>
                </m:r>
              </m:sub>
            </m:sSub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,</w:t>
      </w:r>
      <w:r w:rsidR="00DE703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DE7030" w:rsidRPr="00DE703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                       (83)</w:t>
      </w:r>
    </w:p>
    <w:p w:rsidR="00325178" w:rsidRPr="00DE7030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τ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>- запас прочности по касательным напряжениям;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предел выносливости стали при симметричном цикле кручения;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=0,58∙σ</w:t>
      </w:r>
      <w:r w:rsidRPr="00F532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, МПа;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Ψ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τ</m:t>
            </m:r>
          </m:sub>
        </m:sSub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- коэффициент чувствительности к </w:t>
      </w:r>
      <w:proofErr w:type="spellStart"/>
      <w:r w:rsidRPr="00F5328D">
        <w:rPr>
          <w:rFonts w:ascii="Times New Roman" w:eastAsiaTheme="minorEastAsia" w:hAnsi="Times New Roman" w:cs="Times New Roman"/>
          <w:sz w:val="28"/>
          <w:szCs w:val="28"/>
        </w:rPr>
        <w:t>ассиметричности</w:t>
      </w:r>
      <w:proofErr w:type="spellEnd"/>
      <w:r w:rsidRPr="00F5328D">
        <w:rPr>
          <w:rFonts w:ascii="Times New Roman" w:eastAsiaTheme="minorEastAsia" w:hAnsi="Times New Roman" w:cs="Times New Roman"/>
          <w:sz w:val="28"/>
          <w:szCs w:val="28"/>
        </w:rPr>
        <w:t xml:space="preserve"> цикла;</w:t>
      </w:r>
    </w:p>
    <w:p w:rsidR="00927A38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τ=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0.5</m:t>
            </m:r>
            <w:proofErr w:type="gramStart"/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Т</m:t>
            </m:r>
            <w:proofErr w:type="gramEnd"/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</m:sub>
            </m:sSub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325178" w:rsidRPr="00F5328D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Определение суммарного запаса прочности.</w:t>
      </w:r>
    </w:p>
    <w:p w:rsidR="00325178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DE7030" w:rsidRDefault="00927A38" w:rsidP="00DE703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</m:t>
                </m:r>
              </m:sub>
            </m:sSub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σ</m:t>
                    </m:r>
                  </m:sub>
                  <m:sup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b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+</m:t>
                </m:r>
                <m:sSubSup>
                  <m:sSubSup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τ</m:t>
                    </m:r>
                  </m:sub>
                  <m:sup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bSup>
              </m:e>
            </m:rad>
          </m:den>
        </m:f>
      </m:oMath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,</w:t>
      </w:r>
      <w:r w:rsidR="00DE70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(84)</w:t>
      </w:r>
    </w:p>
    <w:p w:rsidR="00325178" w:rsidRPr="00325178" w:rsidRDefault="0032517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S&gt;[S]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5328D">
        <w:rPr>
          <w:rFonts w:ascii="Times New Roman" w:eastAsiaTheme="minorEastAsia" w:hAnsi="Times New Roman" w:cs="Times New Roman"/>
          <w:sz w:val="28"/>
          <w:szCs w:val="28"/>
        </w:rPr>
        <w:t>[</w:t>
      </w:r>
      <w:r w:rsidRPr="00F5328D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 w:cs="Times New Roman"/>
          <w:sz w:val="28"/>
          <w:szCs w:val="28"/>
        </w:rPr>
        <w:t>]=1.1 МПа</w:t>
      </w:r>
    </w:p>
    <w:p w:rsidR="00927A38" w:rsidRPr="00F5328D" w:rsidRDefault="00927A38" w:rsidP="00DE703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7A38" w:rsidRDefault="00927A38" w:rsidP="00DE7030">
      <w:pPr>
        <w:spacing w:after="0" w:line="360" w:lineRule="auto"/>
        <w:jc w:val="both"/>
        <w:rPr>
          <w:sz w:val="28"/>
          <w:szCs w:val="28"/>
        </w:rPr>
      </w:pPr>
    </w:p>
    <w:p w:rsidR="00DE7030" w:rsidRDefault="00DE7030" w:rsidP="00DE7030">
      <w:pPr>
        <w:spacing w:after="0" w:line="360" w:lineRule="auto"/>
        <w:jc w:val="both"/>
        <w:rPr>
          <w:sz w:val="28"/>
          <w:szCs w:val="28"/>
        </w:rPr>
      </w:pPr>
    </w:p>
    <w:p w:rsidR="00DE7030" w:rsidRDefault="00DE7030" w:rsidP="00DE7030">
      <w:pPr>
        <w:spacing w:after="0" w:line="360" w:lineRule="auto"/>
        <w:jc w:val="both"/>
        <w:rPr>
          <w:sz w:val="28"/>
          <w:szCs w:val="28"/>
        </w:rPr>
      </w:pPr>
    </w:p>
    <w:p w:rsidR="00DE7030" w:rsidRDefault="00DE7030" w:rsidP="00DE7030">
      <w:pPr>
        <w:spacing w:after="0" w:line="360" w:lineRule="auto"/>
        <w:jc w:val="both"/>
        <w:rPr>
          <w:sz w:val="28"/>
          <w:szCs w:val="28"/>
        </w:rPr>
      </w:pPr>
    </w:p>
    <w:p w:rsidR="00DE7030" w:rsidRDefault="00DE7030" w:rsidP="00DE7030">
      <w:pPr>
        <w:spacing w:after="0" w:line="360" w:lineRule="auto"/>
        <w:jc w:val="both"/>
        <w:rPr>
          <w:sz w:val="28"/>
          <w:szCs w:val="28"/>
        </w:rPr>
      </w:pPr>
    </w:p>
    <w:p w:rsidR="00DE7030" w:rsidRDefault="00DE7030" w:rsidP="00DE7030">
      <w:pPr>
        <w:spacing w:after="0" w:line="360" w:lineRule="auto"/>
        <w:jc w:val="both"/>
        <w:rPr>
          <w:sz w:val="28"/>
          <w:szCs w:val="28"/>
        </w:rPr>
      </w:pPr>
    </w:p>
    <w:p w:rsidR="00DE7030" w:rsidRDefault="00DE7030" w:rsidP="00DE7030">
      <w:pPr>
        <w:spacing w:after="0" w:line="360" w:lineRule="auto"/>
        <w:jc w:val="both"/>
        <w:rPr>
          <w:sz w:val="28"/>
          <w:szCs w:val="28"/>
        </w:rPr>
      </w:pPr>
    </w:p>
    <w:p w:rsidR="00DE7030" w:rsidRDefault="00DE7030" w:rsidP="00DE7030">
      <w:pPr>
        <w:spacing w:after="0" w:line="360" w:lineRule="auto"/>
        <w:jc w:val="both"/>
        <w:rPr>
          <w:sz w:val="28"/>
          <w:szCs w:val="28"/>
        </w:rPr>
      </w:pPr>
    </w:p>
    <w:p w:rsidR="00DE7030" w:rsidRDefault="00DE7030" w:rsidP="00DE7030">
      <w:pPr>
        <w:spacing w:after="0" w:line="360" w:lineRule="auto"/>
        <w:jc w:val="both"/>
        <w:rPr>
          <w:sz w:val="28"/>
          <w:szCs w:val="28"/>
        </w:rPr>
      </w:pPr>
    </w:p>
    <w:p w:rsidR="00DE7030" w:rsidRDefault="00DE7030" w:rsidP="00DE7030">
      <w:pPr>
        <w:spacing w:after="0" w:line="360" w:lineRule="auto"/>
        <w:jc w:val="both"/>
        <w:rPr>
          <w:sz w:val="28"/>
          <w:szCs w:val="28"/>
        </w:rPr>
      </w:pPr>
    </w:p>
    <w:p w:rsidR="00DE7030" w:rsidRDefault="00DE7030" w:rsidP="00DE7030">
      <w:pPr>
        <w:spacing w:after="0" w:line="360" w:lineRule="auto"/>
        <w:jc w:val="both"/>
        <w:rPr>
          <w:sz w:val="28"/>
          <w:szCs w:val="28"/>
        </w:rPr>
      </w:pPr>
    </w:p>
    <w:p w:rsidR="00DE7030" w:rsidRDefault="00DE7030" w:rsidP="00DE7030">
      <w:pPr>
        <w:spacing w:after="0" w:line="360" w:lineRule="auto"/>
        <w:jc w:val="both"/>
        <w:rPr>
          <w:sz w:val="28"/>
          <w:szCs w:val="28"/>
        </w:rPr>
      </w:pPr>
    </w:p>
    <w:p w:rsidR="00DE7030" w:rsidRDefault="00DE7030" w:rsidP="00DE7030">
      <w:pPr>
        <w:spacing w:after="0" w:line="360" w:lineRule="auto"/>
        <w:jc w:val="both"/>
        <w:rPr>
          <w:sz w:val="28"/>
          <w:szCs w:val="28"/>
        </w:rPr>
      </w:pPr>
    </w:p>
    <w:p w:rsidR="00DE7030" w:rsidRDefault="00DE7030" w:rsidP="00DE703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Литература </w:t>
      </w:r>
    </w:p>
    <w:p w:rsidR="00DE7030" w:rsidRPr="003536D2" w:rsidRDefault="00DE7030" w:rsidP="00DE7030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Дегтерев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Г.П. Рабочая тетрадь №1 для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лаб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практ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. занятий по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дисц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. «Механизация животноводства. Раздел «Технологии и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средствамеханизации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 заготовки, хранения и переработки кормов», «Машины для погрузочно-разгрузочных и  транспортных работ» [Текст] /Г.П.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Дегтерев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В.Г.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Борулько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 – М.: Столичная ярмарка, 2010. – 60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7030" w:rsidRPr="003536D2" w:rsidRDefault="00DE7030" w:rsidP="00DE7030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Дегтерев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Г.П. Рабочая тетрадь №2 для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лаб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практ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. занятий по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дисц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>. «Механизация животноводства. Раздел</w:t>
      </w:r>
    </w:p>
    <w:p w:rsidR="00DE7030" w:rsidRPr="003536D2" w:rsidRDefault="00DE7030" w:rsidP="00DE7030">
      <w:pPr>
        <w:pStyle w:val="a4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«Комплексная механизация ферм крупного рогатого скота» [Текст] /Г.П.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Дегтерев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В.Г.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Борулько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 – М.: Столичная ярмарка, 2010. –116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7030" w:rsidRPr="003536D2" w:rsidRDefault="00DE7030" w:rsidP="00DE7030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Дегтерев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Г.П. Рабочая тетрадь №3 для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лаб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практ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. занятий по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дисц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. «Механизация животноводства. Раздел «Комплексная механизация птицеводства, свиноводства и овцеводства» [Текст] /Г.П.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Дегтерев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В.Г.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Борулько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 – М.: Столичная ярмарка, 2010. – 60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7030" w:rsidRPr="003536D2" w:rsidRDefault="00DE7030" w:rsidP="00DE7030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36D2">
        <w:rPr>
          <w:rFonts w:ascii="Times New Roman" w:hAnsi="Times New Roman" w:cs="Times New Roman"/>
          <w:sz w:val="28"/>
          <w:szCs w:val="28"/>
        </w:rPr>
        <w:t xml:space="preserve"> </w:t>
      </w:r>
      <w:r w:rsidRPr="003536D2">
        <w:rPr>
          <w:rFonts w:ascii="Times New Roman" w:eastAsia="Times New Roman" w:hAnsi="Times New Roman" w:cs="Times New Roman"/>
          <w:sz w:val="28"/>
          <w:szCs w:val="28"/>
        </w:rPr>
        <w:t>Хазанов, Е.Е. Технология и механизация молочного животноводства [Электронный ресурс]: Учебное пособие./ Е.Е. Хазанов, В.В. Гордеев, В.Е. Хазанов. – Электрон. Дан. – СПб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Издательство «Лань», 2016. – 352 с.// ЭБС «Издательства «Лань».</w:t>
      </w:r>
    </w:p>
    <w:p w:rsidR="00DE7030" w:rsidRPr="003536D2" w:rsidRDefault="00DE7030" w:rsidP="00DE7030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Алешкин, В.Р. Механизация животноводства [Текст] / В.Р. Алешкин – М.: «Колос», 1993. – 319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7030" w:rsidRPr="003536D2" w:rsidRDefault="00DE7030" w:rsidP="00DE7030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Белянчиков, Н.Н. Механизация животноводства и кормопроизводства [Текст] / Н.Н. Белянчиков – М.: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Агропромиздат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1990. – 432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7030" w:rsidRPr="003536D2" w:rsidRDefault="00DE7030" w:rsidP="00DE7030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Воробьев, В.А. Практикум по механизации и электрификации животноводства [Текст] / В.А. Воробьев – М.: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Агропромиздат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1989. – 254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7030" w:rsidRPr="003536D2" w:rsidRDefault="00DE7030" w:rsidP="00DE7030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Дегтерев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Г.П. Технологии и средства механизации животноводства [Текст] / Г.П.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Дегтерев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 – М.: Столичная ярмарка, 2010. – 384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7030" w:rsidRPr="003536D2" w:rsidRDefault="00DE7030" w:rsidP="00DE7030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Князев, А.Ф. Механизация и автоматизация животноводства [Текст] / А.Ф. Князев, Е.И. Резник [и др.] – М.: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КолосС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2004. – 375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7030" w:rsidRPr="003536D2" w:rsidRDefault="00DE7030" w:rsidP="00DE7030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lastRenderedPageBreak/>
        <w:t>Макарцев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Н.Г. Технология производства и переработки животноводческой продукции [Текст] / Под ред. Н.Г.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Макарцева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 – Калуга: «Манускрипт», 2005. – 688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7030" w:rsidRPr="009A4496" w:rsidRDefault="00DE7030" w:rsidP="00DE7030">
      <w:pPr>
        <w:pStyle w:val="a4"/>
        <w:numPr>
          <w:ilvl w:val="0"/>
          <w:numId w:val="5"/>
        </w:numPr>
        <w:spacing w:after="0"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DE7030">
        <w:rPr>
          <w:rFonts w:ascii="Times New Roman" w:eastAsia="Times New Roman" w:hAnsi="Times New Roman" w:cs="Times New Roman"/>
          <w:sz w:val="28"/>
          <w:szCs w:val="28"/>
        </w:rPr>
        <w:t>Тарасенко</w:t>
      </w:r>
      <w:proofErr w:type="spellEnd"/>
      <w:r w:rsidRPr="00DE7030">
        <w:rPr>
          <w:rFonts w:ascii="Times New Roman" w:eastAsia="Times New Roman" w:hAnsi="Times New Roman" w:cs="Times New Roman"/>
          <w:sz w:val="28"/>
          <w:szCs w:val="28"/>
        </w:rPr>
        <w:t xml:space="preserve">, А.П. Механизация и электрификация сельскохозяйственного производства [Текст] / Под ред. А.П. </w:t>
      </w:r>
      <w:proofErr w:type="spellStart"/>
      <w:r w:rsidRPr="00DE7030">
        <w:rPr>
          <w:rFonts w:ascii="Times New Roman" w:eastAsia="Times New Roman" w:hAnsi="Times New Roman" w:cs="Times New Roman"/>
          <w:sz w:val="28"/>
          <w:szCs w:val="28"/>
        </w:rPr>
        <w:t>Тарасенко</w:t>
      </w:r>
      <w:proofErr w:type="spellEnd"/>
      <w:r w:rsidRPr="00DE7030">
        <w:rPr>
          <w:rFonts w:ascii="Times New Roman" w:eastAsia="Times New Roman" w:hAnsi="Times New Roman" w:cs="Times New Roman"/>
          <w:sz w:val="28"/>
          <w:szCs w:val="28"/>
        </w:rPr>
        <w:t xml:space="preserve"> – М.: </w:t>
      </w:r>
      <w:proofErr w:type="spellStart"/>
      <w:r w:rsidRPr="00DE7030">
        <w:rPr>
          <w:rFonts w:ascii="Times New Roman" w:eastAsia="Times New Roman" w:hAnsi="Times New Roman" w:cs="Times New Roman"/>
          <w:sz w:val="28"/>
          <w:szCs w:val="28"/>
        </w:rPr>
        <w:t>КолосС</w:t>
      </w:r>
      <w:proofErr w:type="spellEnd"/>
      <w:r w:rsidRPr="00DE7030">
        <w:rPr>
          <w:rFonts w:ascii="Times New Roman" w:eastAsia="Times New Roman" w:hAnsi="Times New Roman" w:cs="Times New Roman"/>
          <w:sz w:val="28"/>
          <w:szCs w:val="28"/>
        </w:rPr>
        <w:t xml:space="preserve">, 2002. – 551 </w:t>
      </w:r>
      <w:proofErr w:type="gramStart"/>
      <w:r w:rsidRPr="00DE703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DE70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both"/>
        <w:rPr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 w:rsidRPr="003A37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t>Плотность укладки корма и углы естественного откоса для различных грузов</w:t>
      </w:r>
    </w:p>
    <w:tbl>
      <w:tblPr>
        <w:tblStyle w:val="a3"/>
        <w:tblW w:w="0" w:type="auto"/>
        <w:tblLook w:val="04A0"/>
      </w:tblPr>
      <w:tblGrid>
        <w:gridCol w:w="4928"/>
        <w:gridCol w:w="1417"/>
        <w:gridCol w:w="1560"/>
        <w:gridCol w:w="1666"/>
      </w:tblGrid>
      <w:tr w:rsidR="009A4496" w:rsidRPr="003A3727" w:rsidTr="00F75F46">
        <w:tc>
          <w:tcPr>
            <w:tcW w:w="4928" w:type="dxa"/>
            <w:vMerge w:val="restart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Вид корма</w:t>
            </w:r>
          </w:p>
        </w:tc>
        <w:tc>
          <w:tcPr>
            <w:tcW w:w="1417" w:type="dxa"/>
            <w:vMerge w:val="restart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3A3727">
              <w:rPr>
                <w:rFonts w:ascii="Times New Roman" w:hAnsi="Times New Roman" w:cs="Times New Roman"/>
              </w:rPr>
              <w:t>Плотность укладки т/м</w:t>
            </w:r>
            <w:r w:rsidRPr="003A372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226" w:type="dxa"/>
            <w:gridSpan w:val="2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Угол естественного откоса, град.</w:t>
            </w:r>
          </w:p>
        </w:tc>
      </w:tr>
      <w:tr w:rsidR="009A4496" w:rsidRPr="003A3727" w:rsidTr="00F75F46">
        <w:tc>
          <w:tcPr>
            <w:tcW w:w="4928" w:type="dxa"/>
            <w:vMerge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 xml:space="preserve">В движении 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В покое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Овес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0,4-0,5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36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Ячмень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0,65-0,75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35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Горох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25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Отруби пшеничные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0,18-0,25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50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Мука ржаная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0,5-0,6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48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Мука овсяная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0,29-0,35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50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Жмых льняной в плитах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0,44-0,53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Жмых льняной молотый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0,44-0,45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47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0,65-0,75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30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Свекла кормовая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0,57-0,65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40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 xml:space="preserve">Сено и яровая </w:t>
            </w:r>
            <w:proofErr w:type="gramStart"/>
            <w:r w:rsidRPr="003A3727">
              <w:rPr>
                <w:rFonts w:ascii="Times New Roman" w:hAnsi="Times New Roman" w:cs="Times New Roman"/>
              </w:rPr>
              <w:t>солома</w:t>
            </w:r>
            <w:proofErr w:type="gramEnd"/>
            <w:r w:rsidRPr="003A3727">
              <w:rPr>
                <w:rFonts w:ascii="Times New Roman" w:hAnsi="Times New Roman" w:cs="Times New Roman"/>
              </w:rPr>
              <w:t xml:space="preserve"> взятые из стога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0,08-0,12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Сено и соломы прессованные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0,27-0,29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Солома ржаная и пшеничная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0,06-0,08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Соломенная резка замоченная и уплотненная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0,2-0,3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Сенная мука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0,15-0,18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50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Силос из башни или траншеи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0,6-0,7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50-55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Свежескошенная трава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0,3-0,4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Навоз свежий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0,4-0,5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</w:tr>
      <w:tr w:rsidR="009A4496" w:rsidRPr="003A3727" w:rsidTr="00F75F46">
        <w:tc>
          <w:tcPr>
            <w:tcW w:w="492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Навоз слежавшийся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0,7-0,75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</w:tr>
    </w:tbl>
    <w:p w:rsidR="009A4496" w:rsidRPr="003A3727" w:rsidRDefault="009A4496" w:rsidP="009A4496">
      <w:pPr>
        <w:rPr>
          <w:rFonts w:ascii="Times New Roman" w:hAnsi="Times New Roman" w:cs="Times New Roman"/>
        </w:rPr>
      </w:pPr>
    </w:p>
    <w:p w:rsidR="009A4496" w:rsidRPr="003A3727" w:rsidRDefault="009A4496" w:rsidP="009A4496">
      <w:pPr>
        <w:rPr>
          <w:rFonts w:ascii="Times New Roman" w:hAnsi="Times New Roman" w:cs="Times New Roman"/>
        </w:rPr>
      </w:pPr>
      <w:r w:rsidRPr="003A3727">
        <w:rPr>
          <w:rFonts w:ascii="Times New Roman" w:hAnsi="Times New Roman" w:cs="Times New Roman"/>
        </w:rPr>
        <w:t>Приложение</w:t>
      </w:r>
      <w:proofErr w:type="gramStart"/>
      <w:r w:rsidRPr="003A3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</w:t>
      </w:r>
      <w:proofErr w:type="gramEnd"/>
    </w:p>
    <w:p w:rsidR="009A4496" w:rsidRPr="003A3727" w:rsidRDefault="009A4496" w:rsidP="009A4496">
      <w:pPr>
        <w:rPr>
          <w:rFonts w:ascii="Times New Roman" w:hAnsi="Times New Roman" w:cs="Times New Roman"/>
        </w:rPr>
      </w:pPr>
      <w:r w:rsidRPr="003A3727">
        <w:rPr>
          <w:rFonts w:ascii="Times New Roman" w:hAnsi="Times New Roman" w:cs="Times New Roman"/>
        </w:rPr>
        <w:t>Удельные тепловые характеристики помещений животноводческой фермы</w:t>
      </w:r>
    </w:p>
    <w:tbl>
      <w:tblPr>
        <w:tblStyle w:val="a3"/>
        <w:tblW w:w="0" w:type="auto"/>
        <w:tblLook w:val="04A0"/>
      </w:tblPr>
      <w:tblGrid>
        <w:gridCol w:w="5082"/>
        <w:gridCol w:w="781"/>
        <w:gridCol w:w="1804"/>
        <w:gridCol w:w="1904"/>
      </w:tblGrid>
      <w:tr w:rsidR="009A4496" w:rsidRPr="003A3727" w:rsidTr="00F75F46">
        <w:tc>
          <w:tcPr>
            <w:tcW w:w="5211" w:type="dxa"/>
            <w:vMerge w:val="restart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Наименование помещений</w:t>
            </w:r>
          </w:p>
        </w:tc>
        <w:tc>
          <w:tcPr>
            <w:tcW w:w="567" w:type="dxa"/>
            <w:vMerge w:val="restart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  <w:lang w:val="en-US"/>
              </w:rPr>
              <w:t>t</w:t>
            </w:r>
            <w:r w:rsidRPr="003A3727">
              <w:rPr>
                <w:rFonts w:ascii="Times New Roman" w:hAnsi="Times New Roman" w:cs="Times New Roman"/>
                <w:vertAlign w:val="subscript"/>
              </w:rPr>
              <w:t>в</w:t>
            </w:r>
            <w:r w:rsidRPr="003A3727">
              <w:rPr>
                <w:rFonts w:ascii="Times New Roman" w:hAnsi="Times New Roman" w:cs="Times New Roman"/>
              </w:rPr>
              <w:t xml:space="preserve"> , </w:t>
            </w:r>
            <m:oMath>
              <m:r>
                <w:rPr>
                  <w:rFonts w:ascii="Cambria Math" w:hAnsi="Cambria Math" w:cs="Times New Roman"/>
                </w:rPr>
                <m:t>℃</m:t>
              </m:r>
            </m:oMath>
          </w:p>
        </w:tc>
        <w:tc>
          <w:tcPr>
            <w:tcW w:w="3793" w:type="dxa"/>
            <w:gridSpan w:val="2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Удельные тепловые характеристики</w:t>
            </w:r>
          </w:p>
        </w:tc>
      </w:tr>
      <w:tr w:rsidR="009A4496" w:rsidRPr="003A3727" w:rsidTr="00F75F46">
        <w:tc>
          <w:tcPr>
            <w:tcW w:w="5211" w:type="dxa"/>
            <w:vMerge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3A3727">
              <w:rPr>
                <w:rFonts w:ascii="Times New Roman" w:hAnsi="Times New Roman" w:cs="Times New Roman"/>
                <w:lang w:val="en-US"/>
              </w:rPr>
              <w:t>q</w:t>
            </w:r>
            <w:proofErr w:type="spellStart"/>
            <w:r w:rsidRPr="003A3727">
              <w:rPr>
                <w:rFonts w:ascii="Times New Roman" w:hAnsi="Times New Roman" w:cs="Times New Roman"/>
                <w:vertAlign w:val="subscript"/>
              </w:rPr>
              <w:t>ст</w:t>
            </w:r>
            <w:proofErr w:type="spellEnd"/>
          </w:p>
        </w:tc>
        <w:tc>
          <w:tcPr>
            <w:tcW w:w="195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3A3727">
              <w:rPr>
                <w:rFonts w:ascii="Times New Roman" w:hAnsi="Times New Roman" w:cs="Times New Roman"/>
                <w:lang w:val="en-US"/>
              </w:rPr>
              <w:t>q</w:t>
            </w:r>
            <w:r w:rsidRPr="003A3727">
              <w:rPr>
                <w:rFonts w:ascii="Times New Roman" w:hAnsi="Times New Roman" w:cs="Times New Roman"/>
                <w:vertAlign w:val="subscript"/>
              </w:rPr>
              <w:t>в</w:t>
            </w:r>
          </w:p>
        </w:tc>
      </w:tr>
      <w:tr w:rsidR="009A4496" w:rsidRPr="003A3727" w:rsidTr="00F75F46">
        <w:tc>
          <w:tcPr>
            <w:tcW w:w="521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Бытовые помещения</w:t>
            </w:r>
          </w:p>
        </w:tc>
        <w:tc>
          <w:tcPr>
            <w:tcW w:w="56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4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0,76</w:t>
            </w:r>
          </w:p>
        </w:tc>
        <w:tc>
          <w:tcPr>
            <w:tcW w:w="195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-</w:t>
            </w:r>
          </w:p>
        </w:tc>
      </w:tr>
      <w:tr w:rsidR="009A4496" w:rsidRPr="003A3727" w:rsidTr="00F75F46">
        <w:tc>
          <w:tcPr>
            <w:tcW w:w="521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Административные помещения</w:t>
            </w:r>
          </w:p>
        </w:tc>
        <w:tc>
          <w:tcPr>
            <w:tcW w:w="56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4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195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0,10</w:t>
            </w:r>
          </w:p>
        </w:tc>
      </w:tr>
      <w:tr w:rsidR="009A4496" w:rsidRPr="003A3727" w:rsidTr="00F75F46">
        <w:tc>
          <w:tcPr>
            <w:tcW w:w="521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Помещения для содержания КРС</w:t>
            </w:r>
          </w:p>
        </w:tc>
        <w:tc>
          <w:tcPr>
            <w:tcW w:w="56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4496" w:rsidRPr="003A3727" w:rsidTr="00F75F46">
        <w:tc>
          <w:tcPr>
            <w:tcW w:w="521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молодняка</w:t>
            </w:r>
          </w:p>
        </w:tc>
        <w:tc>
          <w:tcPr>
            <w:tcW w:w="56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0,291</w:t>
            </w:r>
          </w:p>
        </w:tc>
        <w:tc>
          <w:tcPr>
            <w:tcW w:w="195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1,396</w:t>
            </w:r>
          </w:p>
        </w:tc>
      </w:tr>
      <w:tr w:rsidR="009A4496" w:rsidRPr="003A3727" w:rsidTr="00F75F46">
        <w:tc>
          <w:tcPr>
            <w:tcW w:w="521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взрослых животных</w:t>
            </w:r>
          </w:p>
        </w:tc>
        <w:tc>
          <w:tcPr>
            <w:tcW w:w="56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0,174</w:t>
            </w:r>
          </w:p>
        </w:tc>
        <w:tc>
          <w:tcPr>
            <w:tcW w:w="195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1,396</w:t>
            </w:r>
          </w:p>
        </w:tc>
      </w:tr>
      <w:tr w:rsidR="009A4496" w:rsidRPr="003A3727" w:rsidTr="00F75F46">
        <w:tc>
          <w:tcPr>
            <w:tcW w:w="521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Помещения для содержания свиней</w:t>
            </w:r>
          </w:p>
        </w:tc>
        <w:tc>
          <w:tcPr>
            <w:tcW w:w="56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4496" w:rsidRPr="003A3727" w:rsidTr="00F75F46">
        <w:tc>
          <w:tcPr>
            <w:tcW w:w="521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молодняка</w:t>
            </w:r>
          </w:p>
        </w:tc>
        <w:tc>
          <w:tcPr>
            <w:tcW w:w="56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4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0,407</w:t>
            </w:r>
          </w:p>
        </w:tc>
        <w:tc>
          <w:tcPr>
            <w:tcW w:w="195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1,280</w:t>
            </w:r>
          </w:p>
        </w:tc>
      </w:tr>
      <w:tr w:rsidR="009A4496" w:rsidRPr="003A3727" w:rsidTr="00F75F46">
        <w:tc>
          <w:tcPr>
            <w:tcW w:w="521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взрослых животных</w:t>
            </w:r>
          </w:p>
        </w:tc>
        <w:tc>
          <w:tcPr>
            <w:tcW w:w="56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0,174</w:t>
            </w:r>
          </w:p>
        </w:tc>
        <w:tc>
          <w:tcPr>
            <w:tcW w:w="195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1,105</w:t>
            </w:r>
          </w:p>
        </w:tc>
      </w:tr>
      <w:tr w:rsidR="009A4496" w:rsidRPr="003A3727" w:rsidTr="00F75F46">
        <w:tc>
          <w:tcPr>
            <w:tcW w:w="521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Овчарня</w:t>
            </w:r>
          </w:p>
        </w:tc>
        <w:tc>
          <w:tcPr>
            <w:tcW w:w="56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0,105</w:t>
            </w:r>
          </w:p>
        </w:tc>
        <w:tc>
          <w:tcPr>
            <w:tcW w:w="195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0,640</w:t>
            </w:r>
          </w:p>
        </w:tc>
      </w:tr>
      <w:tr w:rsidR="009A4496" w:rsidRPr="003A3727" w:rsidTr="00F75F46">
        <w:tc>
          <w:tcPr>
            <w:tcW w:w="521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Помещение для содержания птиц</w:t>
            </w:r>
          </w:p>
        </w:tc>
        <w:tc>
          <w:tcPr>
            <w:tcW w:w="56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12+16</w:t>
            </w:r>
          </w:p>
        </w:tc>
        <w:tc>
          <w:tcPr>
            <w:tcW w:w="184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0,756</w:t>
            </w:r>
          </w:p>
        </w:tc>
        <w:tc>
          <w:tcPr>
            <w:tcW w:w="195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</w:rPr>
            </w:pPr>
            <w:r w:rsidRPr="003A3727">
              <w:rPr>
                <w:rFonts w:ascii="Times New Roman" w:hAnsi="Times New Roman" w:cs="Times New Roman"/>
              </w:rPr>
              <w:t>1,396</w:t>
            </w:r>
          </w:p>
        </w:tc>
      </w:tr>
    </w:tbl>
    <w:p w:rsidR="009A4496" w:rsidRPr="003A3727" w:rsidRDefault="009A4496" w:rsidP="009A4496">
      <w:pPr>
        <w:rPr>
          <w:rFonts w:ascii="Times New Roman" w:hAnsi="Times New Roman" w:cs="Times New Roman"/>
        </w:rPr>
      </w:pPr>
    </w:p>
    <w:p w:rsidR="009A4496" w:rsidRPr="003A3727" w:rsidRDefault="009A4496" w:rsidP="009A4496">
      <w:pPr>
        <w:rPr>
          <w:rFonts w:ascii="Times New Roman" w:hAnsi="Times New Roman" w:cs="Times New Roman"/>
        </w:rPr>
      </w:pPr>
      <w:r w:rsidRPr="003A3727">
        <w:rPr>
          <w:rFonts w:ascii="Times New Roman" w:hAnsi="Times New Roman" w:cs="Times New Roman"/>
        </w:rPr>
        <w:br w:type="page"/>
      </w:r>
    </w:p>
    <w:p w:rsidR="009A4496" w:rsidRPr="003A3727" w:rsidRDefault="009A4496" w:rsidP="009A4496">
      <w:pPr>
        <w:rPr>
          <w:rFonts w:ascii="Times New Roman" w:hAnsi="Times New Roman" w:cs="Times New Roman"/>
        </w:rPr>
      </w:pPr>
      <w:r w:rsidRPr="003A3727">
        <w:rPr>
          <w:rFonts w:ascii="Times New Roman" w:hAnsi="Times New Roman" w:cs="Times New Roman"/>
        </w:rPr>
        <w:lastRenderedPageBreak/>
        <w:t>Приложение</w:t>
      </w:r>
      <w:proofErr w:type="gramStart"/>
      <w:r w:rsidRPr="003A3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proofErr w:type="gramEnd"/>
    </w:p>
    <w:p w:rsidR="009A4496" w:rsidRPr="003A3727" w:rsidRDefault="009A4496" w:rsidP="009A4496">
      <w:pPr>
        <w:rPr>
          <w:rFonts w:ascii="Times New Roman" w:hAnsi="Times New Roman" w:cs="Times New Roman"/>
        </w:rPr>
      </w:pPr>
      <w:r w:rsidRPr="003A3727">
        <w:rPr>
          <w:rFonts w:ascii="Times New Roman" w:hAnsi="Times New Roman" w:cs="Times New Roman"/>
        </w:rPr>
        <w:t>Удельный расход теплоносителя на тепловую обработку кормов</w:t>
      </w:r>
    </w:p>
    <w:tbl>
      <w:tblPr>
        <w:tblStyle w:val="a3"/>
        <w:tblW w:w="0" w:type="auto"/>
        <w:tblLook w:val="04A0"/>
      </w:tblPr>
      <w:tblGrid>
        <w:gridCol w:w="4644"/>
        <w:gridCol w:w="2410"/>
        <w:gridCol w:w="2517"/>
      </w:tblGrid>
      <w:tr w:rsidR="009A4496" w:rsidRPr="003A3727" w:rsidTr="00F75F46">
        <w:tc>
          <w:tcPr>
            <w:tcW w:w="4644" w:type="dxa"/>
            <w:vMerge w:val="restart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3727">
              <w:rPr>
                <w:rFonts w:ascii="Times New Roman" w:hAnsi="Times New Roman" w:cs="Times New Roman"/>
                <w:sz w:val="24"/>
              </w:rPr>
              <w:t>Вид корма</w:t>
            </w:r>
          </w:p>
        </w:tc>
        <w:tc>
          <w:tcPr>
            <w:tcW w:w="4927" w:type="dxa"/>
            <w:gridSpan w:val="2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3727">
              <w:rPr>
                <w:rFonts w:ascii="Times New Roman" w:hAnsi="Times New Roman" w:cs="Times New Roman"/>
                <w:sz w:val="24"/>
              </w:rPr>
              <w:t xml:space="preserve">Удельный расход теплоносителя </w:t>
            </w:r>
            <w:proofErr w:type="gramStart"/>
            <w:r w:rsidRPr="003A3727">
              <w:rPr>
                <w:rFonts w:ascii="Times New Roman" w:hAnsi="Times New Roman" w:cs="Times New Roman"/>
                <w:sz w:val="24"/>
              </w:rPr>
              <w:t>кг</w:t>
            </w:r>
            <w:proofErr w:type="gramEnd"/>
            <w:r w:rsidRPr="003A3727">
              <w:rPr>
                <w:rFonts w:ascii="Times New Roman" w:hAnsi="Times New Roman" w:cs="Times New Roman"/>
                <w:sz w:val="24"/>
              </w:rPr>
              <w:t>/кг</w:t>
            </w:r>
          </w:p>
        </w:tc>
      </w:tr>
      <w:tr w:rsidR="009A4496" w:rsidRPr="003A3727" w:rsidTr="00F75F46">
        <w:tc>
          <w:tcPr>
            <w:tcW w:w="4644" w:type="dxa"/>
            <w:vMerge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3727">
              <w:rPr>
                <w:rFonts w:ascii="Times New Roman" w:hAnsi="Times New Roman" w:cs="Times New Roman"/>
                <w:sz w:val="24"/>
              </w:rPr>
              <w:t>Пар при избыточном давлении 19,6/68,7 кПа</w:t>
            </w:r>
          </w:p>
        </w:tc>
        <w:tc>
          <w:tcPr>
            <w:tcW w:w="25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3727">
              <w:rPr>
                <w:rFonts w:ascii="Times New Roman" w:hAnsi="Times New Roman" w:cs="Times New Roman"/>
                <w:sz w:val="24"/>
              </w:rPr>
              <w:t>Вода при температуре 45</w:t>
            </w:r>
            <m:oMath>
              <m:r>
                <w:rPr>
                  <w:rFonts w:ascii="Cambria Math" w:hAnsi="Cambria Math" w:cs="Times New Roman"/>
                  <w:sz w:val="24"/>
                </w:rPr>
                <m:t>℃</m:t>
              </m:r>
            </m:oMath>
          </w:p>
        </w:tc>
      </w:tr>
      <w:tr w:rsidR="009A4496" w:rsidRPr="003A3727" w:rsidTr="00F75F46">
        <w:tc>
          <w:tcPr>
            <w:tcW w:w="464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3727">
              <w:rPr>
                <w:rFonts w:ascii="Times New Roman" w:hAnsi="Times New Roman" w:cs="Times New Roman"/>
                <w:sz w:val="24"/>
              </w:rPr>
              <w:t>Солома</w:t>
            </w:r>
          </w:p>
        </w:tc>
        <w:tc>
          <w:tcPr>
            <w:tcW w:w="241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3727">
              <w:rPr>
                <w:rFonts w:ascii="Times New Roman" w:hAnsi="Times New Roman" w:cs="Times New Roman"/>
                <w:sz w:val="24"/>
              </w:rPr>
              <w:t>0,3/0,35</w:t>
            </w:r>
          </w:p>
        </w:tc>
        <w:tc>
          <w:tcPr>
            <w:tcW w:w="25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3727">
              <w:rPr>
                <w:rFonts w:ascii="Times New Roman" w:hAnsi="Times New Roman" w:cs="Times New Roman"/>
                <w:sz w:val="24"/>
              </w:rPr>
              <w:t>2,5</w:t>
            </w:r>
          </w:p>
        </w:tc>
      </w:tr>
      <w:tr w:rsidR="009A4496" w:rsidRPr="003A3727" w:rsidTr="00F75F46">
        <w:tc>
          <w:tcPr>
            <w:tcW w:w="464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A3727">
              <w:rPr>
                <w:rFonts w:ascii="Times New Roman" w:hAnsi="Times New Roman" w:cs="Times New Roman"/>
                <w:sz w:val="24"/>
              </w:rPr>
              <w:t>Корнеклубнеплоды</w:t>
            </w:r>
            <w:proofErr w:type="spellEnd"/>
          </w:p>
        </w:tc>
        <w:tc>
          <w:tcPr>
            <w:tcW w:w="241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3727">
              <w:rPr>
                <w:rFonts w:ascii="Times New Roman" w:hAnsi="Times New Roman" w:cs="Times New Roman"/>
                <w:sz w:val="24"/>
              </w:rPr>
              <w:t>0,16/0,18</w:t>
            </w:r>
          </w:p>
        </w:tc>
        <w:tc>
          <w:tcPr>
            <w:tcW w:w="25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3727">
              <w:rPr>
                <w:rFonts w:ascii="Times New Roman" w:hAnsi="Times New Roman" w:cs="Times New Roman"/>
                <w:sz w:val="24"/>
              </w:rPr>
              <w:t>0,8/1,5</w:t>
            </w:r>
          </w:p>
        </w:tc>
      </w:tr>
      <w:tr w:rsidR="009A4496" w:rsidRPr="003A3727" w:rsidTr="00F75F46">
        <w:tc>
          <w:tcPr>
            <w:tcW w:w="464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3727">
              <w:rPr>
                <w:rFonts w:ascii="Times New Roman" w:hAnsi="Times New Roman" w:cs="Times New Roman"/>
                <w:sz w:val="24"/>
              </w:rPr>
              <w:t>Концентрированные корма</w:t>
            </w:r>
          </w:p>
        </w:tc>
        <w:tc>
          <w:tcPr>
            <w:tcW w:w="241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3727">
              <w:rPr>
                <w:rFonts w:ascii="Times New Roman" w:hAnsi="Times New Roman" w:cs="Times New Roman"/>
                <w:sz w:val="24"/>
              </w:rPr>
              <w:t>0,2/0,25</w:t>
            </w:r>
          </w:p>
        </w:tc>
        <w:tc>
          <w:tcPr>
            <w:tcW w:w="25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3727">
              <w:rPr>
                <w:rFonts w:ascii="Times New Roman" w:hAnsi="Times New Roman" w:cs="Times New Roman"/>
                <w:sz w:val="24"/>
              </w:rPr>
              <w:t>1,5/2,5</w:t>
            </w:r>
          </w:p>
        </w:tc>
      </w:tr>
    </w:tbl>
    <w:p w:rsidR="009A4496" w:rsidRPr="003A3727" w:rsidRDefault="009A4496" w:rsidP="009A4496">
      <w:pPr>
        <w:rPr>
          <w:rFonts w:ascii="Times New Roman" w:hAnsi="Times New Roman" w:cs="Times New Roman"/>
        </w:rPr>
      </w:pPr>
    </w:p>
    <w:p w:rsidR="009A4496" w:rsidRPr="003A3727" w:rsidRDefault="009A4496" w:rsidP="009A4496">
      <w:pPr>
        <w:rPr>
          <w:rFonts w:ascii="Times New Roman" w:hAnsi="Times New Roman" w:cs="Times New Roman"/>
        </w:rPr>
      </w:pPr>
      <w:r w:rsidRPr="003A3727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Г</w:t>
      </w:r>
    </w:p>
    <w:p w:rsidR="009A4496" w:rsidRPr="003A3727" w:rsidRDefault="009A4496" w:rsidP="009A4496">
      <w:pPr>
        <w:rPr>
          <w:rFonts w:ascii="Times New Roman" w:hAnsi="Times New Roman" w:cs="Times New Roman"/>
        </w:rPr>
      </w:pPr>
      <w:r w:rsidRPr="003A3727">
        <w:rPr>
          <w:rFonts w:ascii="Times New Roman" w:hAnsi="Times New Roman" w:cs="Times New Roman"/>
        </w:rPr>
        <w:t xml:space="preserve">Техническая характеристика котлов </w:t>
      </w:r>
      <w:proofErr w:type="spellStart"/>
      <w:r w:rsidRPr="003A3727">
        <w:rPr>
          <w:rFonts w:ascii="Times New Roman" w:hAnsi="Times New Roman" w:cs="Times New Roman"/>
        </w:rPr>
        <w:t>парообразователей</w:t>
      </w:r>
      <w:proofErr w:type="spellEnd"/>
    </w:p>
    <w:tbl>
      <w:tblPr>
        <w:tblStyle w:val="a3"/>
        <w:tblW w:w="0" w:type="auto"/>
        <w:tblLook w:val="04A0"/>
      </w:tblPr>
      <w:tblGrid>
        <w:gridCol w:w="3510"/>
        <w:gridCol w:w="1418"/>
        <w:gridCol w:w="1134"/>
        <w:gridCol w:w="1134"/>
        <w:gridCol w:w="1134"/>
        <w:gridCol w:w="1241"/>
      </w:tblGrid>
      <w:tr w:rsidR="009A4496" w:rsidRPr="003A3727" w:rsidTr="00F75F46">
        <w:tc>
          <w:tcPr>
            <w:tcW w:w="351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41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КВ-300МТ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КТ-500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Д-721А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КЖ-500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КЖ-1500</w:t>
            </w:r>
          </w:p>
        </w:tc>
      </w:tr>
      <w:tr w:rsidR="009A4496" w:rsidRPr="003A3727" w:rsidTr="00F75F46">
        <w:tc>
          <w:tcPr>
            <w:tcW w:w="351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Вид топлива</w:t>
            </w:r>
          </w:p>
        </w:tc>
        <w:tc>
          <w:tcPr>
            <w:tcW w:w="2552" w:type="dxa"/>
            <w:gridSpan w:val="2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твердое</w:t>
            </w:r>
          </w:p>
        </w:tc>
        <w:tc>
          <w:tcPr>
            <w:tcW w:w="3509" w:type="dxa"/>
            <w:gridSpan w:val="3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жидкое</w:t>
            </w:r>
          </w:p>
        </w:tc>
      </w:tr>
      <w:tr w:rsidR="009A4496" w:rsidRPr="003A3727" w:rsidTr="00F75F46">
        <w:tc>
          <w:tcPr>
            <w:tcW w:w="351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Предельно-допустимые давления, МПа</w:t>
            </w:r>
          </w:p>
        </w:tc>
        <w:tc>
          <w:tcPr>
            <w:tcW w:w="6061" w:type="dxa"/>
            <w:gridSpan w:val="5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9A4496" w:rsidRPr="003A3727" w:rsidTr="00F75F46">
        <w:tc>
          <w:tcPr>
            <w:tcW w:w="351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Паропроизводительность</w:t>
            </w:r>
            <w:proofErr w:type="spellEnd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, кг/ч</w:t>
            </w:r>
          </w:p>
        </w:tc>
        <w:tc>
          <w:tcPr>
            <w:tcW w:w="141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9A4496" w:rsidRPr="003A3727" w:rsidTr="00F75F46">
        <w:tc>
          <w:tcPr>
            <w:tcW w:w="351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Тепловая мощность, МВт</w:t>
            </w:r>
          </w:p>
        </w:tc>
        <w:tc>
          <w:tcPr>
            <w:tcW w:w="141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96" w:rsidRPr="003A3727" w:rsidTr="00F75F46">
        <w:tc>
          <w:tcPr>
            <w:tcW w:w="351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пара,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℃</m:t>
              </m:r>
            </m:oMath>
          </w:p>
        </w:tc>
        <w:tc>
          <w:tcPr>
            <w:tcW w:w="141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9A4496" w:rsidRPr="003A3727" w:rsidTr="00F75F46">
        <w:tc>
          <w:tcPr>
            <w:tcW w:w="351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Расход топлива, </w:t>
            </w:r>
            <w:proofErr w:type="gram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2552" w:type="dxa"/>
            <w:gridSpan w:val="2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Зависит от вида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9A4496" w:rsidRPr="003A3727" w:rsidTr="00F75F46">
        <w:tc>
          <w:tcPr>
            <w:tcW w:w="351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Мощность электродвигателя, кВт</w:t>
            </w:r>
          </w:p>
        </w:tc>
        <w:tc>
          <w:tcPr>
            <w:tcW w:w="141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</w:tbl>
    <w:p w:rsidR="009A4496" w:rsidRPr="003A3727" w:rsidRDefault="009A4496" w:rsidP="009A4496">
      <w:pPr>
        <w:rPr>
          <w:rFonts w:ascii="Times New Roman" w:hAnsi="Times New Roman" w:cs="Times New Roman"/>
        </w:rPr>
      </w:pPr>
    </w:p>
    <w:p w:rsidR="009A4496" w:rsidRPr="003A3727" w:rsidRDefault="009A4496" w:rsidP="009A4496">
      <w:pPr>
        <w:rPr>
          <w:rFonts w:ascii="Times New Roman" w:hAnsi="Times New Roman" w:cs="Times New Roman"/>
        </w:rPr>
      </w:pPr>
      <w:r w:rsidRPr="003A3727">
        <w:rPr>
          <w:rFonts w:ascii="Times New Roman" w:hAnsi="Times New Roman" w:cs="Times New Roman"/>
        </w:rPr>
        <w:t>Приложение</w:t>
      </w:r>
      <w:proofErr w:type="gramStart"/>
      <w:r w:rsidRPr="003A3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</w:t>
      </w:r>
      <w:proofErr w:type="gramEnd"/>
    </w:p>
    <w:p w:rsidR="009A4496" w:rsidRPr="003A3727" w:rsidRDefault="009A4496" w:rsidP="009A4496">
      <w:pPr>
        <w:rPr>
          <w:rFonts w:ascii="Times New Roman" w:hAnsi="Times New Roman" w:cs="Times New Roman"/>
        </w:rPr>
      </w:pPr>
      <w:r w:rsidRPr="003A3727">
        <w:rPr>
          <w:rFonts w:ascii="Times New Roman" w:hAnsi="Times New Roman" w:cs="Times New Roman"/>
        </w:rPr>
        <w:t>Нагрузка на 1 м</w:t>
      </w:r>
      <w:proofErr w:type="gramStart"/>
      <w:r w:rsidRPr="003A3727">
        <w:rPr>
          <w:rFonts w:ascii="Times New Roman" w:hAnsi="Times New Roman" w:cs="Times New Roman"/>
          <w:vertAlign w:val="superscript"/>
        </w:rPr>
        <w:t>2</w:t>
      </w:r>
      <w:proofErr w:type="gramEnd"/>
      <w:r w:rsidRPr="003A3727">
        <w:rPr>
          <w:rFonts w:ascii="Times New Roman" w:hAnsi="Times New Roman" w:cs="Times New Roman"/>
        </w:rPr>
        <w:t xml:space="preserve"> площади хранилищ кормов</w:t>
      </w:r>
    </w:p>
    <w:tbl>
      <w:tblPr>
        <w:tblStyle w:val="a3"/>
        <w:tblW w:w="0" w:type="auto"/>
        <w:tblLook w:val="04A0"/>
      </w:tblPr>
      <w:tblGrid>
        <w:gridCol w:w="2392"/>
        <w:gridCol w:w="3103"/>
        <w:gridCol w:w="1984"/>
        <w:gridCol w:w="2092"/>
      </w:tblGrid>
      <w:tr w:rsidR="009A4496" w:rsidRPr="003A3727" w:rsidTr="00F75F46">
        <w:tc>
          <w:tcPr>
            <w:tcW w:w="2392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Основные виды кормов</w:t>
            </w:r>
          </w:p>
        </w:tc>
        <w:tc>
          <w:tcPr>
            <w:tcW w:w="310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Способ хранения</w:t>
            </w:r>
          </w:p>
        </w:tc>
        <w:tc>
          <w:tcPr>
            <w:tcW w:w="198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Масса груза приходящая на 1м</w:t>
            </w:r>
            <w:r w:rsidRPr="003A372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 площади хранилища, </w:t>
            </w:r>
            <w:proofErr w:type="spell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A37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хр</w:t>
            </w:r>
            <w:proofErr w:type="spellEnd"/>
            <w:proofErr w:type="gram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</w:p>
        </w:tc>
        <w:tc>
          <w:tcPr>
            <w:tcW w:w="2092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учитывающий потери корма при хранении и транспортировке </w:t>
            </w:r>
            <w:proofErr w:type="gramStart"/>
            <w:r w:rsidRPr="003A37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proofErr w:type="spellStart"/>
            <w:proofErr w:type="gramEnd"/>
            <w:r w:rsidRPr="003A37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End"/>
          </w:p>
        </w:tc>
      </w:tr>
      <w:tr w:rsidR="009A4496" w:rsidRPr="003A3727" w:rsidTr="00F75F46">
        <w:tc>
          <w:tcPr>
            <w:tcW w:w="2392" w:type="dxa"/>
            <w:vMerge w:val="restart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Сено и солома</w:t>
            </w:r>
          </w:p>
        </w:tc>
        <w:tc>
          <w:tcPr>
            <w:tcW w:w="310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В стогах, скирдах, под навесами и в сараях</w:t>
            </w:r>
          </w:p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Непрессованные:</w:t>
            </w:r>
          </w:p>
        </w:tc>
        <w:tc>
          <w:tcPr>
            <w:tcW w:w="198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96" w:rsidRPr="003A3727" w:rsidTr="00F75F46">
        <w:tc>
          <w:tcPr>
            <w:tcW w:w="2392" w:type="dxa"/>
            <w:vMerge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Сено</w:t>
            </w:r>
          </w:p>
        </w:tc>
        <w:tc>
          <w:tcPr>
            <w:tcW w:w="198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092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9A4496" w:rsidRPr="003A3727" w:rsidTr="00F75F46">
        <w:tc>
          <w:tcPr>
            <w:tcW w:w="2392" w:type="dxa"/>
            <w:vMerge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Солома</w:t>
            </w:r>
          </w:p>
        </w:tc>
        <w:tc>
          <w:tcPr>
            <w:tcW w:w="198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092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9A4496" w:rsidRPr="003A3727" w:rsidTr="00F75F46">
        <w:tc>
          <w:tcPr>
            <w:tcW w:w="2392" w:type="dxa"/>
            <w:vMerge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Прессованные</w:t>
            </w:r>
          </w:p>
        </w:tc>
        <w:tc>
          <w:tcPr>
            <w:tcW w:w="198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092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9A4496" w:rsidRPr="003A3727" w:rsidTr="00F75F46">
        <w:tc>
          <w:tcPr>
            <w:tcW w:w="2392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Сенаж</w:t>
            </w:r>
          </w:p>
        </w:tc>
        <w:tc>
          <w:tcPr>
            <w:tcW w:w="310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В траншеях</w:t>
            </w:r>
          </w:p>
        </w:tc>
        <w:tc>
          <w:tcPr>
            <w:tcW w:w="198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0,7…1,0</w:t>
            </w:r>
          </w:p>
        </w:tc>
        <w:tc>
          <w:tcPr>
            <w:tcW w:w="2092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</w:tr>
      <w:tr w:rsidR="009A4496" w:rsidRPr="003A3727" w:rsidTr="00F75F46">
        <w:tc>
          <w:tcPr>
            <w:tcW w:w="2392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Силос</w:t>
            </w:r>
          </w:p>
        </w:tc>
        <w:tc>
          <w:tcPr>
            <w:tcW w:w="310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В траншеях</w:t>
            </w:r>
          </w:p>
        </w:tc>
        <w:tc>
          <w:tcPr>
            <w:tcW w:w="198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1,3…1,5</w:t>
            </w:r>
          </w:p>
        </w:tc>
        <w:tc>
          <w:tcPr>
            <w:tcW w:w="2092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</w:tr>
      <w:tr w:rsidR="009A4496" w:rsidRPr="003A3727" w:rsidTr="00F75F46">
        <w:tc>
          <w:tcPr>
            <w:tcW w:w="2392" w:type="dxa"/>
            <w:vMerge w:val="restart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Корнеплоды</w:t>
            </w:r>
          </w:p>
        </w:tc>
        <w:tc>
          <w:tcPr>
            <w:tcW w:w="310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В буртах</w:t>
            </w:r>
          </w:p>
        </w:tc>
        <w:tc>
          <w:tcPr>
            <w:tcW w:w="198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0,9…1,0</w:t>
            </w:r>
          </w:p>
        </w:tc>
        <w:tc>
          <w:tcPr>
            <w:tcW w:w="2092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</w:tr>
      <w:tr w:rsidR="009A4496" w:rsidRPr="003A3727" w:rsidTr="00F75F46">
        <w:tc>
          <w:tcPr>
            <w:tcW w:w="2392" w:type="dxa"/>
            <w:vMerge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В хранилищах</w:t>
            </w:r>
          </w:p>
        </w:tc>
        <w:tc>
          <w:tcPr>
            <w:tcW w:w="198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1,5…2,0</w:t>
            </w:r>
          </w:p>
        </w:tc>
        <w:tc>
          <w:tcPr>
            <w:tcW w:w="2092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</w:tr>
      <w:tr w:rsidR="009A4496" w:rsidRPr="003A3727" w:rsidTr="00F75F46">
        <w:tc>
          <w:tcPr>
            <w:tcW w:w="2392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Концентраты</w:t>
            </w:r>
          </w:p>
        </w:tc>
        <w:tc>
          <w:tcPr>
            <w:tcW w:w="310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На складах</w:t>
            </w:r>
          </w:p>
        </w:tc>
        <w:tc>
          <w:tcPr>
            <w:tcW w:w="1984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92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9A4496" w:rsidRPr="003A3727" w:rsidRDefault="009A4496" w:rsidP="009A4496">
      <w:pPr>
        <w:rPr>
          <w:rFonts w:ascii="Times New Roman" w:hAnsi="Times New Roman" w:cs="Times New Roman"/>
        </w:rPr>
      </w:pPr>
    </w:p>
    <w:p w:rsidR="009A4496" w:rsidRPr="003A3727" w:rsidRDefault="009A4496" w:rsidP="009A4496">
      <w:pPr>
        <w:rPr>
          <w:rFonts w:ascii="Times New Roman" w:hAnsi="Times New Roman" w:cs="Times New Roman"/>
        </w:rPr>
      </w:pPr>
      <w:r w:rsidRPr="003A3727">
        <w:rPr>
          <w:rFonts w:ascii="Times New Roman" w:hAnsi="Times New Roman" w:cs="Times New Roman"/>
        </w:rPr>
        <w:br w:type="page"/>
      </w:r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 w:rsidRPr="003A37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t xml:space="preserve">Нормы расхода воды, </w:t>
      </w:r>
      <w:proofErr w:type="gramStart"/>
      <w:r w:rsidRPr="003A3727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3A3727">
        <w:rPr>
          <w:rFonts w:ascii="Times New Roman" w:hAnsi="Times New Roman" w:cs="Times New Roman"/>
          <w:sz w:val="24"/>
          <w:szCs w:val="24"/>
        </w:rPr>
        <w:t>. на голову для животных, птицы</w:t>
      </w:r>
    </w:p>
    <w:tbl>
      <w:tblPr>
        <w:tblStyle w:val="a3"/>
        <w:tblW w:w="0" w:type="auto"/>
        <w:tblLook w:val="04A0"/>
      </w:tblPr>
      <w:tblGrid>
        <w:gridCol w:w="8330"/>
        <w:gridCol w:w="1241"/>
      </w:tblGrid>
      <w:tr w:rsidR="009A4496" w:rsidRPr="003A3727" w:rsidTr="00F75F46">
        <w:tc>
          <w:tcPr>
            <w:tcW w:w="8330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Коровы молочные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A4496" w:rsidRPr="003A3727" w:rsidTr="00F75F46">
        <w:tc>
          <w:tcPr>
            <w:tcW w:w="8330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Коровы мясные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9A4496" w:rsidRPr="003A3727" w:rsidTr="00F75F46">
        <w:tc>
          <w:tcPr>
            <w:tcW w:w="8330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Быки и нетели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A4496" w:rsidRPr="003A3727" w:rsidTr="00F75F46">
        <w:tc>
          <w:tcPr>
            <w:tcW w:w="8330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Молодняк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A4496" w:rsidRPr="003A3727" w:rsidTr="00F75F46">
        <w:tc>
          <w:tcPr>
            <w:tcW w:w="8330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Телята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A4496" w:rsidRPr="003A3727" w:rsidTr="00F75F46">
        <w:tc>
          <w:tcPr>
            <w:tcW w:w="8330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Хряки-производители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A4496" w:rsidRPr="003A3727" w:rsidTr="00F75F46">
        <w:tc>
          <w:tcPr>
            <w:tcW w:w="8330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Матки супоросные и холостые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A4496" w:rsidRPr="003A3727" w:rsidTr="00F75F46">
        <w:tc>
          <w:tcPr>
            <w:tcW w:w="8330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Свиньи на откорме и молодняк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A4496" w:rsidRPr="003A3727" w:rsidTr="00F75F46">
        <w:tc>
          <w:tcPr>
            <w:tcW w:w="8330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Поросята-отъемыши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4496" w:rsidRPr="003A3727" w:rsidTr="00F75F46">
        <w:tc>
          <w:tcPr>
            <w:tcW w:w="8330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Овцы взрослые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A4496" w:rsidRPr="003A3727" w:rsidTr="00F75F46">
        <w:tc>
          <w:tcPr>
            <w:tcW w:w="8330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Молодняк овец после отбивки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4496" w:rsidRPr="003A3727" w:rsidTr="00F75F46">
        <w:tc>
          <w:tcPr>
            <w:tcW w:w="8330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Курицы </w:t>
            </w:r>
            <w:proofErr w:type="spell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яйценостные</w:t>
            </w:r>
            <w:proofErr w:type="spellEnd"/>
          </w:p>
        </w:tc>
        <w:tc>
          <w:tcPr>
            <w:tcW w:w="124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</w:tr>
      <w:tr w:rsidR="009A4496" w:rsidRPr="003A3727" w:rsidTr="00F75F46">
        <w:tc>
          <w:tcPr>
            <w:tcW w:w="8330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Курицы мясные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9A4496" w:rsidRPr="003A3727" w:rsidTr="00F75F46">
        <w:tc>
          <w:tcPr>
            <w:tcW w:w="8330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Цыплята в возрасте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96" w:rsidRPr="003A3727" w:rsidTr="00F75F46">
        <w:tc>
          <w:tcPr>
            <w:tcW w:w="8330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От 1 до 55 дней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9A4496" w:rsidRPr="003A3727" w:rsidTr="00F75F46">
        <w:tc>
          <w:tcPr>
            <w:tcW w:w="8330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От 61 до 150 дней</w:t>
            </w:r>
          </w:p>
        </w:tc>
        <w:tc>
          <w:tcPr>
            <w:tcW w:w="124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</w:tr>
    </w:tbl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br w:type="page"/>
      </w:r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Ж</w:t>
      </w:r>
      <w:proofErr w:type="gramEnd"/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t xml:space="preserve">Нормы потребления воды для производственных процессов, </w:t>
      </w:r>
      <w:proofErr w:type="gramStart"/>
      <w:r w:rsidRPr="003A3727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3A372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8472"/>
        <w:gridCol w:w="1099"/>
      </w:tblGrid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Разовая заправка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Трактора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32-80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Автомашины 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12-25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Мойка машин и тракторов на специально оборудованных моечных площадках с механизированной подачей воды за один раз на одну машину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250-600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Тоже без моечных площадок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160-200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Расход на один станок (рабочее место) в сутки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В механизированной мастерской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35-80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В слесарной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В столярной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Питание паровых котлов силовых установок на 1кВт∙ч (без использования конденсата)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14-27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Расход для двигателя внутреннего сгорания на 1 кВт∙</w:t>
            </w:r>
            <w:proofErr w:type="gram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 при прямоточном водоснабжении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22-25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Тоже при обратном водоснабжении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Обработка и хранение молока в молочной (на 1л. молока)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Расход в кормоцехе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На 1 кг одного корма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На 1 м</w:t>
            </w:r>
            <w:proofErr w:type="gramStart"/>
            <w:r w:rsidRPr="003A372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поверхности  нагрева </w:t>
            </w:r>
            <w:proofErr w:type="spell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парообразователя</w:t>
            </w:r>
            <w:proofErr w:type="spellEnd"/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осолаживание</w:t>
            </w:r>
            <w:proofErr w:type="spellEnd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 1 кг корма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На дрожжевание 1 кг корма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Настой 1 кг сена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На мойку 1 кг </w:t>
            </w:r>
            <w:proofErr w:type="spell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корнеклубнеплодов</w:t>
            </w:r>
            <w:proofErr w:type="spellEnd"/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На увлажнение 1 кг соломенной резки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proofErr w:type="gramEnd"/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t xml:space="preserve">Нормы расхода на санитарно-бытовые нужды </w:t>
      </w:r>
      <w:proofErr w:type="gramStart"/>
      <w:r w:rsidRPr="003A3727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3A3727">
        <w:rPr>
          <w:rFonts w:ascii="Times New Roman" w:hAnsi="Times New Roman" w:cs="Times New Roman"/>
          <w:sz w:val="24"/>
          <w:szCs w:val="24"/>
        </w:rPr>
        <w:t>/сутки</w:t>
      </w:r>
    </w:p>
    <w:tbl>
      <w:tblPr>
        <w:tblStyle w:val="a3"/>
        <w:tblW w:w="0" w:type="auto"/>
        <w:tblLook w:val="04A0"/>
      </w:tblPr>
      <w:tblGrid>
        <w:gridCol w:w="8472"/>
        <w:gridCol w:w="1099"/>
      </w:tblGrid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Мойка полов шлангом на 1м</w:t>
            </w:r>
            <w:r w:rsidRPr="003A372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 пола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Для работников, приходящих на ферму в одну смену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Для работников, живущих на ферме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Для поливки зеленых насаждений и улиц в среднем на 1м</w:t>
            </w:r>
            <w:r w:rsidRPr="003A372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Жилой сектор на 1 человека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80-90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Прачечная (на 1 кг белья)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A4496" w:rsidRPr="003A3727" w:rsidTr="00F75F46">
        <w:tc>
          <w:tcPr>
            <w:tcW w:w="8472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Столовая (на 1 человека)</w:t>
            </w:r>
          </w:p>
        </w:tc>
        <w:tc>
          <w:tcPr>
            <w:tcW w:w="1099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15-26</w:t>
            </w:r>
          </w:p>
        </w:tc>
      </w:tr>
    </w:tbl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br w:type="page"/>
      </w:r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 w:rsidRPr="003A37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t>Техническая характеристика холодильных установок</w:t>
      </w:r>
    </w:p>
    <w:tbl>
      <w:tblPr>
        <w:tblStyle w:val="a3"/>
        <w:tblW w:w="0" w:type="auto"/>
        <w:tblLook w:val="04A0"/>
      </w:tblPr>
      <w:tblGrid>
        <w:gridCol w:w="2945"/>
        <w:gridCol w:w="1625"/>
        <w:gridCol w:w="1663"/>
        <w:gridCol w:w="1735"/>
        <w:gridCol w:w="1603"/>
      </w:tblGrid>
      <w:tr w:rsidR="009A4496" w:rsidRPr="003A3727" w:rsidTr="00F75F46">
        <w:tc>
          <w:tcPr>
            <w:tcW w:w="2945" w:type="dxa"/>
            <w:vMerge w:val="restart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3288" w:type="dxa"/>
            <w:gridSpan w:val="2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Установки с воздушным охлаждением конденсатора</w:t>
            </w:r>
          </w:p>
        </w:tc>
        <w:tc>
          <w:tcPr>
            <w:tcW w:w="3338" w:type="dxa"/>
            <w:gridSpan w:val="2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Установки с водяным охлаждением конденсатора</w:t>
            </w:r>
          </w:p>
        </w:tc>
      </w:tr>
      <w:tr w:rsidR="009A4496" w:rsidRPr="003A3727" w:rsidTr="00F75F46">
        <w:tc>
          <w:tcPr>
            <w:tcW w:w="294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УВ-10-4</w:t>
            </w: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МВТ-20-1-0</w:t>
            </w: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2МКТ20-2-0</w:t>
            </w: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АВ-30</w:t>
            </w: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Хладопроизводительность</w:t>
            </w:r>
            <w:proofErr w:type="spellEnd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 в стандартном режиме при температуре воды на выходе из испарителя 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℃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oMath>
            <w:r w:rsidRPr="003A3727">
              <w:rPr>
                <w:rFonts w:ascii="Times New Roman" w:eastAsiaTheme="minorEastAsia" w:hAnsi="Times New Roman" w:cs="Times New Roman"/>
                <w:sz w:val="24"/>
                <w:szCs w:val="24"/>
              </w:rPr>
              <w:t>, кВт</w:t>
            </w:r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20,35</w:t>
            </w: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Холодильный агент</w:t>
            </w:r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Фрион-12</w:t>
            </w: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Фрион-12</w:t>
            </w: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Фрион-22</w:t>
            </w: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Фрион-12</w:t>
            </w: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хладогента</w:t>
            </w:r>
            <w:proofErr w:type="spellEnd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, заправляемого в систему, </w:t>
            </w:r>
            <w:proofErr w:type="gram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заправляемого масла, </w:t>
            </w:r>
            <w:proofErr w:type="gram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Подача </w:t>
            </w:r>
            <w:proofErr w:type="spell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хладоносителя</w:t>
            </w:r>
            <w:proofErr w:type="spellEnd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 (воды) насосом, м</w:t>
            </w:r>
            <w:r w:rsidRPr="003A372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Расход воды на охлаждение конденсатора, м</w:t>
            </w:r>
            <w:r w:rsidRPr="003A372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3…9</w:t>
            </w: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Потребляемая мощность, кВт</w:t>
            </w:r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 холодильной машины, </w:t>
            </w:r>
            <w:proofErr w:type="gram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1950</w:t>
            </w: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 градирни, </w:t>
            </w:r>
            <w:proofErr w:type="gram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1640</w:t>
            </w: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1640</w:t>
            </w: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Масса, </w:t>
            </w:r>
            <w:proofErr w:type="gramStart"/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Установки</w:t>
            </w:r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770</w:t>
            </w: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9A4496" w:rsidRPr="003A3727" w:rsidTr="00F75F46">
        <w:tc>
          <w:tcPr>
            <w:tcW w:w="294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Градирни </w:t>
            </w:r>
          </w:p>
        </w:tc>
        <w:tc>
          <w:tcPr>
            <w:tcW w:w="162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3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t>Приложение</w:t>
      </w:r>
      <w:proofErr w:type="gramStart"/>
      <w:r w:rsidRPr="003A37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t>Удельные энтальпии молока, кДж/</w:t>
      </w:r>
      <w:proofErr w:type="gramStart"/>
      <w:r w:rsidRPr="003A3727">
        <w:rPr>
          <w:rFonts w:ascii="Times New Roman" w:hAnsi="Times New Roman" w:cs="Times New Roman"/>
          <w:sz w:val="24"/>
          <w:szCs w:val="24"/>
        </w:rPr>
        <w:t>кг</w:t>
      </w:r>
      <w:proofErr w:type="gramEnd"/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A4496" w:rsidRPr="003A3727" w:rsidTr="00F75F46">
        <w:tc>
          <w:tcPr>
            <w:tcW w:w="2392" w:type="dxa"/>
            <w:vMerge w:val="restart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7179" w:type="dxa"/>
            <w:gridSpan w:val="3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℃</m:t>
              </m:r>
            </m:oMath>
          </w:p>
        </w:tc>
      </w:tr>
      <w:tr w:rsidR="009A4496" w:rsidRPr="003A3727" w:rsidTr="00F75F46">
        <w:tc>
          <w:tcPr>
            <w:tcW w:w="2392" w:type="dxa"/>
            <w:vMerge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239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+10</w:t>
            </w:r>
          </w:p>
        </w:tc>
        <w:tc>
          <w:tcPr>
            <w:tcW w:w="239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+35</w:t>
            </w:r>
          </w:p>
        </w:tc>
      </w:tr>
      <w:tr w:rsidR="009A4496" w:rsidRPr="003A3727" w:rsidTr="00F75F46">
        <w:tc>
          <w:tcPr>
            <w:tcW w:w="2392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239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334,4</w:t>
            </w:r>
          </w:p>
        </w:tc>
        <w:tc>
          <w:tcPr>
            <w:tcW w:w="239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358,5</w:t>
            </w:r>
          </w:p>
        </w:tc>
        <w:tc>
          <w:tcPr>
            <w:tcW w:w="2393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458,0</w:t>
            </w:r>
          </w:p>
        </w:tc>
      </w:tr>
    </w:tbl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br w:type="page"/>
      </w:r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Л</w:t>
      </w:r>
    </w:p>
    <w:p w:rsidR="009A4496" w:rsidRPr="003A3727" w:rsidRDefault="009A4496" w:rsidP="009A4496">
      <w:pPr>
        <w:rPr>
          <w:rFonts w:ascii="Times New Roman" w:eastAsiaTheme="minorEastAsia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t xml:space="preserve">Нормы параметров внутреннего воздуха помещений в </w:t>
      </w:r>
      <w:proofErr w:type="gramStart"/>
      <w:r w:rsidRPr="003A3727">
        <w:rPr>
          <w:rFonts w:ascii="Times New Roman" w:hAnsi="Times New Roman" w:cs="Times New Roman"/>
          <w:sz w:val="24"/>
          <w:szCs w:val="24"/>
        </w:rPr>
        <w:t>зимний</w:t>
      </w:r>
      <w:proofErr w:type="gramEnd"/>
      <w:r w:rsidRPr="003A3727">
        <w:rPr>
          <w:rFonts w:ascii="Times New Roman" w:hAnsi="Times New Roman" w:cs="Times New Roman"/>
          <w:sz w:val="24"/>
          <w:szCs w:val="24"/>
        </w:rPr>
        <w:t xml:space="preserve"> и переходные периоды при температуре ниже 10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Pr="003A3727">
        <w:rPr>
          <w:rFonts w:ascii="Times New Roman" w:eastAsiaTheme="minorEastAsia" w:hAnsi="Times New Roman" w:cs="Times New Roman"/>
          <w:sz w:val="24"/>
          <w:szCs w:val="24"/>
        </w:rPr>
        <w:t xml:space="preserve"> и содержании животных на подстилке</w:t>
      </w:r>
    </w:p>
    <w:tbl>
      <w:tblPr>
        <w:tblStyle w:val="a3"/>
        <w:tblW w:w="0" w:type="auto"/>
        <w:tblLayout w:type="fixed"/>
        <w:tblLook w:val="04A0"/>
      </w:tblPr>
      <w:tblGrid>
        <w:gridCol w:w="2235"/>
        <w:gridCol w:w="1417"/>
        <w:gridCol w:w="1559"/>
        <w:gridCol w:w="1560"/>
        <w:gridCol w:w="1381"/>
        <w:gridCol w:w="1419"/>
      </w:tblGrid>
      <w:tr w:rsidR="009A4496" w:rsidRPr="003A3727" w:rsidTr="00F75F46">
        <w:tc>
          <w:tcPr>
            <w:tcW w:w="2235" w:type="dxa"/>
            <w:vMerge w:val="restart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3727">
              <w:rPr>
                <w:rFonts w:ascii="Times New Roman" w:hAnsi="Times New Roman" w:cs="Times New Roman"/>
                <w:sz w:val="20"/>
                <w:szCs w:val="24"/>
              </w:rPr>
              <w:t>Животноводческие помещения</w:t>
            </w:r>
          </w:p>
        </w:tc>
        <w:tc>
          <w:tcPr>
            <w:tcW w:w="2976" w:type="dxa"/>
            <w:gridSpan w:val="2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3727">
              <w:rPr>
                <w:rFonts w:ascii="Times New Roman" w:hAnsi="Times New Roman" w:cs="Times New Roman"/>
                <w:sz w:val="20"/>
                <w:szCs w:val="24"/>
              </w:rPr>
              <w:t xml:space="preserve">Температура воздуха, </w:t>
            </w:r>
            <m:oMath>
              <m:r>
                <w:rPr>
                  <w:rFonts w:ascii="Cambria Math" w:hAnsi="Cambria Math" w:cs="Times New Roman"/>
                  <w:sz w:val="20"/>
                  <w:szCs w:val="24"/>
                </w:rPr>
                <m:t>℃</m:t>
              </m:r>
            </m:oMath>
          </w:p>
        </w:tc>
        <w:tc>
          <w:tcPr>
            <w:tcW w:w="1560" w:type="dxa"/>
            <w:vMerge w:val="restart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3727">
              <w:rPr>
                <w:rFonts w:ascii="Times New Roman" w:hAnsi="Times New Roman" w:cs="Times New Roman"/>
                <w:sz w:val="20"/>
                <w:szCs w:val="24"/>
              </w:rPr>
              <w:t>Относительная влажность воздуха, %</w:t>
            </w:r>
          </w:p>
        </w:tc>
        <w:tc>
          <w:tcPr>
            <w:tcW w:w="2800" w:type="dxa"/>
            <w:gridSpan w:val="2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3727">
              <w:rPr>
                <w:rFonts w:ascii="Times New Roman" w:hAnsi="Times New Roman" w:cs="Times New Roman"/>
                <w:sz w:val="20"/>
                <w:szCs w:val="24"/>
              </w:rPr>
              <w:t>Скорость движения воздуха,  м/</w:t>
            </w:r>
            <w:proofErr w:type="gramStart"/>
            <w:r w:rsidRPr="003A3727"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proofErr w:type="gramEnd"/>
          </w:p>
        </w:tc>
      </w:tr>
      <w:tr w:rsidR="009A4496" w:rsidRPr="003A3727" w:rsidTr="00F75F46">
        <w:tc>
          <w:tcPr>
            <w:tcW w:w="2235" w:type="dxa"/>
            <w:vMerge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3727">
              <w:rPr>
                <w:rFonts w:ascii="Times New Roman" w:hAnsi="Times New Roman" w:cs="Times New Roman"/>
                <w:sz w:val="20"/>
                <w:szCs w:val="24"/>
              </w:rPr>
              <w:t>Оптимальная</w:t>
            </w: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3727">
              <w:rPr>
                <w:rFonts w:ascii="Times New Roman" w:hAnsi="Times New Roman" w:cs="Times New Roman"/>
                <w:sz w:val="20"/>
                <w:szCs w:val="24"/>
              </w:rPr>
              <w:t>Максимальная</w:t>
            </w:r>
          </w:p>
        </w:tc>
        <w:tc>
          <w:tcPr>
            <w:tcW w:w="1560" w:type="dxa"/>
            <w:vMerge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3727">
              <w:rPr>
                <w:rFonts w:ascii="Times New Roman" w:hAnsi="Times New Roman" w:cs="Times New Roman"/>
                <w:sz w:val="20"/>
                <w:szCs w:val="24"/>
              </w:rPr>
              <w:t>Оптимальная</w:t>
            </w: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3727">
              <w:rPr>
                <w:rFonts w:ascii="Times New Roman" w:hAnsi="Times New Roman" w:cs="Times New Roman"/>
                <w:sz w:val="20"/>
                <w:szCs w:val="24"/>
              </w:rPr>
              <w:t>максимальная</w:t>
            </w: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Коровники и помещения для молодняка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Привязное содержание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3…15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80…85</w:t>
            </w: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Беспривязное содержание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-5…+5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80…85</w:t>
            </w: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Родильное отделение с профилакторием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8…15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Телятник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3…16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Доильное отделение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12…18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Свинарники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Помещение для холостых и легко-супоросных маток и хряков-производителей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10…16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Помещение для ремонтного молодняка и поросят отъемышей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12…22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Свинарник-маточник для тяжело-супоросных маток с приплодом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12…22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Помещение для свиней в первый период откорма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16…21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Свинарник-откормочник</w:t>
            </w:r>
            <w:proofErr w:type="spellEnd"/>
            <w:r w:rsidRPr="003A3727">
              <w:rPr>
                <w:rFonts w:ascii="Times New Roman" w:hAnsi="Times New Roman" w:cs="Times New Roman"/>
                <w:sz w:val="20"/>
                <w:szCs w:val="20"/>
              </w:rPr>
              <w:t xml:space="preserve"> для свиней во второй период откорма 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14…18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 xml:space="preserve">Овчарни 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Овчарни для содержания баранов, маток, молодняка после отбивки и валухов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Не нормируется</w:t>
            </w: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Не нормируется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 xml:space="preserve">Манеж в </w:t>
            </w:r>
            <w:proofErr w:type="spellStart"/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бараннике</w:t>
            </w:r>
            <w:proofErr w:type="spellEnd"/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Родильное отделение в тепляке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10…18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Птичники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96" w:rsidRPr="003A3727" w:rsidTr="00F75F46">
        <w:tc>
          <w:tcPr>
            <w:tcW w:w="223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Для взрослых кур разных пород</w:t>
            </w:r>
          </w:p>
        </w:tc>
        <w:tc>
          <w:tcPr>
            <w:tcW w:w="141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12…16</w:t>
            </w:r>
          </w:p>
        </w:tc>
        <w:tc>
          <w:tcPr>
            <w:tcW w:w="155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60-70</w:t>
            </w:r>
          </w:p>
        </w:tc>
        <w:tc>
          <w:tcPr>
            <w:tcW w:w="138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19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</w:tbl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br w:type="page"/>
      </w:r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t xml:space="preserve"> Нормы вентиляционного объема воздуха в помещении </w:t>
      </w:r>
    </w:p>
    <w:tbl>
      <w:tblPr>
        <w:tblStyle w:val="a3"/>
        <w:tblW w:w="0" w:type="auto"/>
        <w:tblLook w:val="04A0"/>
      </w:tblPr>
      <w:tblGrid>
        <w:gridCol w:w="4347"/>
        <w:gridCol w:w="1998"/>
        <w:gridCol w:w="1701"/>
        <w:gridCol w:w="1525"/>
      </w:tblGrid>
      <w:tr w:rsidR="009A4496" w:rsidRPr="003A3727" w:rsidTr="00F75F46">
        <w:tc>
          <w:tcPr>
            <w:tcW w:w="4347" w:type="dxa"/>
            <w:vMerge w:val="restart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Вид животных</w:t>
            </w:r>
          </w:p>
        </w:tc>
        <w:tc>
          <w:tcPr>
            <w:tcW w:w="5224" w:type="dxa"/>
            <w:gridSpan w:val="3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Вентиляционный объем воздуха (м</w:t>
            </w:r>
            <w:r w:rsidRPr="003A372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/ч) на 100 кг массы животного или птицы</w:t>
            </w:r>
          </w:p>
        </w:tc>
      </w:tr>
      <w:tr w:rsidR="009A4496" w:rsidRPr="003A3727" w:rsidTr="00F75F46">
        <w:tc>
          <w:tcPr>
            <w:tcW w:w="4347" w:type="dxa"/>
            <w:vMerge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Зимой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В переходные моменты</w:t>
            </w:r>
          </w:p>
        </w:tc>
        <w:tc>
          <w:tcPr>
            <w:tcW w:w="152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Летом, не менее</w:t>
            </w:r>
          </w:p>
        </w:tc>
      </w:tr>
      <w:tr w:rsidR="009A4496" w:rsidRPr="003A3727" w:rsidTr="00F75F46">
        <w:tc>
          <w:tcPr>
            <w:tcW w:w="434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Коровы и молодняк КРС</w:t>
            </w:r>
          </w:p>
        </w:tc>
        <w:tc>
          <w:tcPr>
            <w:tcW w:w="199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2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A4496" w:rsidRPr="003A3727" w:rsidTr="00F75F46">
        <w:tc>
          <w:tcPr>
            <w:tcW w:w="434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Телята</w:t>
            </w:r>
          </w:p>
        </w:tc>
        <w:tc>
          <w:tcPr>
            <w:tcW w:w="199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2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A4496" w:rsidRPr="003A3727" w:rsidTr="00F75F46">
        <w:tc>
          <w:tcPr>
            <w:tcW w:w="434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Свиноматки, хряки и поросята-отъемыши</w:t>
            </w:r>
          </w:p>
        </w:tc>
        <w:tc>
          <w:tcPr>
            <w:tcW w:w="199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2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A4496" w:rsidRPr="003A3727" w:rsidTr="00F75F46">
        <w:tc>
          <w:tcPr>
            <w:tcW w:w="434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Свиньи на откорме</w:t>
            </w:r>
          </w:p>
        </w:tc>
        <w:tc>
          <w:tcPr>
            <w:tcW w:w="199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2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9A4496" w:rsidRPr="003A3727" w:rsidTr="00F75F46">
        <w:tc>
          <w:tcPr>
            <w:tcW w:w="434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Овцематки, бараны. Молодняк после отбивки и валухи</w:t>
            </w:r>
          </w:p>
        </w:tc>
        <w:tc>
          <w:tcPr>
            <w:tcW w:w="199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2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A4496" w:rsidRPr="003A3727" w:rsidTr="00F75F46">
        <w:tc>
          <w:tcPr>
            <w:tcW w:w="434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Куры яичных пород</w:t>
            </w:r>
          </w:p>
        </w:tc>
        <w:tc>
          <w:tcPr>
            <w:tcW w:w="199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96" w:rsidRPr="003A3727" w:rsidTr="00F75F46">
        <w:tc>
          <w:tcPr>
            <w:tcW w:w="434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При напольном содержании</w:t>
            </w:r>
          </w:p>
        </w:tc>
        <w:tc>
          <w:tcPr>
            <w:tcW w:w="199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2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9A4496" w:rsidRPr="003A3727" w:rsidTr="00F75F46">
        <w:tc>
          <w:tcPr>
            <w:tcW w:w="434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При клеточном содержании</w:t>
            </w:r>
          </w:p>
        </w:tc>
        <w:tc>
          <w:tcPr>
            <w:tcW w:w="199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52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</w:tr>
      <w:tr w:rsidR="009A4496" w:rsidRPr="003A3727" w:rsidTr="00F75F46">
        <w:tc>
          <w:tcPr>
            <w:tcW w:w="4347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Молодняк кур мясного направления от 10 до 180-дневного возраста</w:t>
            </w:r>
          </w:p>
        </w:tc>
        <w:tc>
          <w:tcPr>
            <w:tcW w:w="1998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25" w:type="dxa"/>
          </w:tcPr>
          <w:p w:rsidR="009A4496" w:rsidRPr="003A3727" w:rsidRDefault="009A4496" w:rsidP="00F7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27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</w:tbl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br w:type="page"/>
      </w:r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Н</w:t>
      </w:r>
    </w:p>
    <w:p w:rsidR="009A4496" w:rsidRPr="003A3727" w:rsidRDefault="009A4496" w:rsidP="009A4496">
      <w:pPr>
        <w:rPr>
          <w:rFonts w:ascii="Times New Roman" w:hAnsi="Times New Roman" w:cs="Times New Roman"/>
          <w:sz w:val="24"/>
          <w:szCs w:val="24"/>
        </w:rPr>
      </w:pPr>
      <w:r w:rsidRPr="003A3727">
        <w:rPr>
          <w:rFonts w:ascii="Times New Roman" w:hAnsi="Times New Roman" w:cs="Times New Roman"/>
          <w:sz w:val="24"/>
          <w:szCs w:val="24"/>
        </w:rPr>
        <w:t>Примерные нормы выделения теплоты, углекислоты и водяных паров животными и птицей (по НТП-СХ.1-65 и НТП-СХ.2-68)</w:t>
      </w:r>
    </w:p>
    <w:tbl>
      <w:tblPr>
        <w:tblStyle w:val="a3"/>
        <w:tblW w:w="0" w:type="auto"/>
        <w:tblLook w:val="04A0"/>
      </w:tblPr>
      <w:tblGrid>
        <w:gridCol w:w="3085"/>
        <w:gridCol w:w="1134"/>
        <w:gridCol w:w="1985"/>
        <w:gridCol w:w="1701"/>
        <w:gridCol w:w="1666"/>
      </w:tblGrid>
      <w:tr w:rsidR="009A4496" w:rsidRPr="003A3727" w:rsidTr="00F75F46">
        <w:tc>
          <w:tcPr>
            <w:tcW w:w="3085" w:type="dxa"/>
            <w:vMerge w:val="restart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Вид животных (птицы)</w:t>
            </w:r>
          </w:p>
        </w:tc>
        <w:tc>
          <w:tcPr>
            <w:tcW w:w="1134" w:type="dxa"/>
            <w:vMerge w:val="restart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 xml:space="preserve">Масса, </w:t>
            </w:r>
            <w:proofErr w:type="gramStart"/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5352" w:type="dxa"/>
            <w:gridSpan w:val="3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Количество выделений на 1 животное (1кг птицы)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Свободной теплоты, кДж/</w:t>
            </w:r>
            <w:proofErr w:type="gramStart"/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Углекислоты, дм</w:t>
            </w:r>
            <w:r w:rsidRPr="003A372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/ч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 xml:space="preserve">Водяных паров, </w:t>
            </w:r>
            <w:proofErr w:type="gramStart"/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/ч</w:t>
            </w:r>
          </w:p>
        </w:tc>
      </w:tr>
      <w:tr w:rsidR="009A4496" w:rsidRPr="003A3727" w:rsidTr="00F75F46">
        <w:tc>
          <w:tcPr>
            <w:tcW w:w="9571" w:type="dxa"/>
            <w:gridSpan w:val="5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 xml:space="preserve">Коровы </w:t>
            </w:r>
          </w:p>
        </w:tc>
      </w:tr>
      <w:tr w:rsidR="009A4496" w:rsidRPr="003A3727" w:rsidTr="00F75F46">
        <w:tc>
          <w:tcPr>
            <w:tcW w:w="3085" w:type="dxa"/>
            <w:vMerge w:val="restart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 xml:space="preserve">Сухостойные 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1825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288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2380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2800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3280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516</w:t>
            </w:r>
          </w:p>
        </w:tc>
      </w:tr>
      <w:tr w:rsidR="009A4496" w:rsidRPr="003A3727" w:rsidTr="00F75F46">
        <w:tc>
          <w:tcPr>
            <w:tcW w:w="3085" w:type="dxa"/>
            <w:vMerge w:val="restart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Лактирующие</w:t>
            </w:r>
            <w:proofErr w:type="spellEnd"/>
            <w:r w:rsidRPr="003A3727">
              <w:rPr>
                <w:rFonts w:ascii="Times New Roman" w:hAnsi="Times New Roman" w:cs="Times New Roman"/>
                <w:sz w:val="20"/>
                <w:szCs w:val="20"/>
              </w:rPr>
              <w:t xml:space="preserve"> с удоем 10 дм</w:t>
            </w:r>
            <w:r w:rsidRPr="003A372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1950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2300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364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2600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2880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455</w:t>
            </w:r>
          </w:p>
        </w:tc>
      </w:tr>
      <w:tr w:rsidR="009A4496" w:rsidRPr="003A3727" w:rsidTr="00F75F46">
        <w:tc>
          <w:tcPr>
            <w:tcW w:w="3085" w:type="dxa"/>
            <w:vMerge w:val="restart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Лактирующие</w:t>
            </w:r>
            <w:proofErr w:type="spellEnd"/>
            <w:r w:rsidRPr="003A3727">
              <w:rPr>
                <w:rFonts w:ascii="Times New Roman" w:hAnsi="Times New Roman" w:cs="Times New Roman"/>
                <w:sz w:val="20"/>
                <w:szCs w:val="20"/>
              </w:rPr>
              <w:t xml:space="preserve"> с удоем 30 дм</w:t>
            </w:r>
            <w:r w:rsidRPr="003A372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3540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4050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4550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721</w:t>
            </w:r>
          </w:p>
        </w:tc>
      </w:tr>
      <w:tr w:rsidR="009A4496" w:rsidRPr="003A3727" w:rsidTr="00F75F46">
        <w:tc>
          <w:tcPr>
            <w:tcW w:w="9571" w:type="dxa"/>
            <w:gridSpan w:val="5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Телята в возрасте, месяцев</w:t>
            </w:r>
          </w:p>
        </w:tc>
      </w:tr>
      <w:tr w:rsidR="009A4496" w:rsidRPr="003A3727" w:rsidTr="00F75F46">
        <w:tc>
          <w:tcPr>
            <w:tcW w:w="3085" w:type="dxa"/>
            <w:vMerge w:val="restart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До 1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524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775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</w:tr>
      <w:tr w:rsidR="009A4496" w:rsidRPr="003A3727" w:rsidTr="00F75F46">
        <w:tc>
          <w:tcPr>
            <w:tcW w:w="3085" w:type="dxa"/>
            <w:vMerge w:val="restart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1…3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1150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</w:tr>
      <w:tr w:rsidR="009A4496" w:rsidRPr="003A3727" w:rsidTr="00F75F46">
        <w:tc>
          <w:tcPr>
            <w:tcW w:w="3085" w:type="dxa"/>
            <w:vMerge w:val="restart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3…4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747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1150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1520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  <w:tr w:rsidR="009A4496" w:rsidRPr="003A3727" w:rsidTr="00F75F46">
        <w:tc>
          <w:tcPr>
            <w:tcW w:w="9571" w:type="dxa"/>
            <w:gridSpan w:val="5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Молодняк в возрасте</w:t>
            </w:r>
          </w:p>
        </w:tc>
      </w:tr>
      <w:tr w:rsidR="009A4496" w:rsidRPr="003A3727" w:rsidTr="00F75F46">
        <w:tc>
          <w:tcPr>
            <w:tcW w:w="3085" w:type="dxa"/>
            <w:vMerge w:val="restart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От 4 месяцев до 1 года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973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</w:tr>
      <w:tr w:rsidR="009A4496" w:rsidRPr="003A3727" w:rsidTr="00F75F46">
        <w:tc>
          <w:tcPr>
            <w:tcW w:w="9571" w:type="dxa"/>
            <w:gridSpan w:val="5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 xml:space="preserve">Свиноматки </w:t>
            </w:r>
          </w:p>
        </w:tc>
      </w:tr>
      <w:tr w:rsidR="009A4496" w:rsidRPr="003A3727" w:rsidTr="00F75F46">
        <w:tc>
          <w:tcPr>
            <w:tcW w:w="3085" w:type="dxa"/>
            <w:vMerge w:val="restart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 xml:space="preserve">Супоросные 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790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1120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</w:tr>
      <w:tr w:rsidR="009A4496" w:rsidRPr="003A3727" w:rsidTr="00F75F46">
        <w:tc>
          <w:tcPr>
            <w:tcW w:w="3085" w:type="dxa"/>
            <w:vMerge w:val="restart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Подсосные</w:t>
            </w:r>
            <w:proofErr w:type="gramEnd"/>
            <w:r w:rsidRPr="003A3727">
              <w:rPr>
                <w:rFonts w:ascii="Times New Roman" w:hAnsi="Times New Roman" w:cs="Times New Roman"/>
                <w:sz w:val="20"/>
                <w:szCs w:val="20"/>
              </w:rPr>
              <w:t xml:space="preserve"> с поросятами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1780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2350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</w:tr>
      <w:tr w:rsidR="009A4496" w:rsidRPr="003A3727" w:rsidTr="00F75F46">
        <w:tc>
          <w:tcPr>
            <w:tcW w:w="3085" w:type="dxa"/>
            <w:vMerge w:val="restart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Свиньи откормочные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970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1290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</w:tr>
      <w:tr w:rsidR="009A4496" w:rsidRPr="003A3727" w:rsidTr="00F75F46">
        <w:tc>
          <w:tcPr>
            <w:tcW w:w="3085" w:type="dxa"/>
            <w:vMerge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</w:tr>
      <w:tr w:rsidR="009A4496" w:rsidRPr="003A3727" w:rsidTr="00F75F46">
        <w:tc>
          <w:tcPr>
            <w:tcW w:w="9571" w:type="dxa"/>
            <w:gridSpan w:val="5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Куры в возрасте</w:t>
            </w:r>
          </w:p>
        </w:tc>
      </w:tr>
      <w:tr w:rsidR="009A4496" w:rsidRPr="003A3727" w:rsidTr="00F75F46">
        <w:tc>
          <w:tcPr>
            <w:tcW w:w="9571" w:type="dxa"/>
            <w:gridSpan w:val="5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 xml:space="preserve">Яичного направления </w:t>
            </w:r>
          </w:p>
        </w:tc>
      </w:tr>
      <w:tr w:rsidR="009A4496" w:rsidRPr="003A3727" w:rsidTr="00F75F46">
        <w:tc>
          <w:tcPr>
            <w:tcW w:w="30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1…10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</w:tr>
      <w:tr w:rsidR="009A4496" w:rsidRPr="003A3727" w:rsidTr="00F75F46">
        <w:tc>
          <w:tcPr>
            <w:tcW w:w="30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11…30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36,9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</w:tr>
      <w:tr w:rsidR="009A4496" w:rsidRPr="003A3727" w:rsidTr="00F75F46">
        <w:tc>
          <w:tcPr>
            <w:tcW w:w="30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31…60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31,0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9A4496" w:rsidRPr="003A3727" w:rsidTr="00F75F46">
        <w:tc>
          <w:tcPr>
            <w:tcW w:w="30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61…150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9A4496" w:rsidRPr="003A3727" w:rsidTr="00F75F46">
        <w:tc>
          <w:tcPr>
            <w:tcW w:w="30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151…180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26,8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</w:tr>
      <w:tr w:rsidR="009A4496" w:rsidRPr="003A3727" w:rsidTr="00F75F46">
        <w:tc>
          <w:tcPr>
            <w:tcW w:w="9571" w:type="dxa"/>
            <w:gridSpan w:val="5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Мясного направления</w:t>
            </w:r>
          </w:p>
        </w:tc>
      </w:tr>
      <w:tr w:rsidR="009A4496" w:rsidRPr="003A3727" w:rsidTr="00F75F46">
        <w:tc>
          <w:tcPr>
            <w:tcW w:w="30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1…10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54,2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</w:tr>
      <w:tr w:rsidR="009A4496" w:rsidRPr="003A3727" w:rsidTr="00F75F46">
        <w:tc>
          <w:tcPr>
            <w:tcW w:w="30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11…30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34,0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9A4496" w:rsidRPr="003A3727" w:rsidTr="00F75F46">
        <w:tc>
          <w:tcPr>
            <w:tcW w:w="30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31…60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1,2…1,4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30,2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9A4496" w:rsidRPr="003A3727" w:rsidTr="00F75F46">
        <w:tc>
          <w:tcPr>
            <w:tcW w:w="30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61…150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28.1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9A4496" w:rsidRPr="003A3727" w:rsidTr="00F75F46">
        <w:tc>
          <w:tcPr>
            <w:tcW w:w="30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151…210</w:t>
            </w:r>
          </w:p>
        </w:tc>
        <w:tc>
          <w:tcPr>
            <w:tcW w:w="1134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985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25,2</w:t>
            </w:r>
          </w:p>
        </w:tc>
        <w:tc>
          <w:tcPr>
            <w:tcW w:w="1701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666" w:type="dxa"/>
          </w:tcPr>
          <w:p w:rsidR="009A4496" w:rsidRPr="003A3727" w:rsidRDefault="009A4496" w:rsidP="00F75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727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</w:tr>
    </w:tbl>
    <w:p w:rsidR="009A4496" w:rsidRPr="009A4496" w:rsidRDefault="009A4496" w:rsidP="009A44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A4496" w:rsidRPr="009A4496" w:rsidSect="00927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D4C11"/>
    <w:multiLevelType w:val="hybridMultilevel"/>
    <w:tmpl w:val="D0F02776"/>
    <w:lvl w:ilvl="0" w:tplc="74E88D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8541E"/>
    <w:multiLevelType w:val="hybridMultilevel"/>
    <w:tmpl w:val="0762AD9C"/>
    <w:lvl w:ilvl="0" w:tplc="3B8003C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07165C"/>
    <w:multiLevelType w:val="hybridMultilevel"/>
    <w:tmpl w:val="0BEE2B60"/>
    <w:lvl w:ilvl="0" w:tplc="ED8499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40061A"/>
    <w:multiLevelType w:val="hybridMultilevel"/>
    <w:tmpl w:val="F7CA81AE"/>
    <w:lvl w:ilvl="0" w:tplc="030EB2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C410E4D"/>
    <w:multiLevelType w:val="hybridMultilevel"/>
    <w:tmpl w:val="72E8BE8C"/>
    <w:lvl w:ilvl="0" w:tplc="F41A5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9E84997"/>
    <w:multiLevelType w:val="hybridMultilevel"/>
    <w:tmpl w:val="FC7A9336"/>
    <w:lvl w:ilvl="0" w:tplc="7D129364">
      <w:start w:val="1"/>
      <w:numFmt w:val="decimal"/>
      <w:lvlText w:val="%1."/>
      <w:lvlJc w:val="left"/>
      <w:pPr>
        <w:ind w:left="40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4C58"/>
    <w:rsid w:val="000C0995"/>
    <w:rsid w:val="001131F5"/>
    <w:rsid w:val="001666CD"/>
    <w:rsid w:val="002E102A"/>
    <w:rsid w:val="00325178"/>
    <w:rsid w:val="004E3465"/>
    <w:rsid w:val="006C267D"/>
    <w:rsid w:val="00704C58"/>
    <w:rsid w:val="00927A38"/>
    <w:rsid w:val="009A4496"/>
    <w:rsid w:val="009C1AC1"/>
    <w:rsid w:val="00A51D23"/>
    <w:rsid w:val="00DE7030"/>
    <w:rsid w:val="00E610A0"/>
    <w:rsid w:val="00F53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4C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04C5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4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4C58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1"/>
    <w:rsid w:val="00704C58"/>
    <w:rPr>
      <w:rFonts w:ascii="Times New Roman" w:eastAsia="Times New Roman" w:hAnsi="Times New Roman" w:cs="Times New Roman"/>
      <w:sz w:val="14"/>
      <w:szCs w:val="14"/>
    </w:rPr>
  </w:style>
  <w:style w:type="paragraph" w:customStyle="1" w:styleId="1">
    <w:name w:val="Основной текст1"/>
    <w:basedOn w:val="a"/>
    <w:link w:val="a7"/>
    <w:rsid w:val="00704C58"/>
    <w:pPr>
      <w:widowControl w:val="0"/>
      <w:spacing w:after="180" w:line="413" w:lineRule="auto"/>
      <w:jc w:val="center"/>
    </w:pPr>
    <w:rPr>
      <w:rFonts w:ascii="Times New Roman" w:eastAsia="Times New Roman" w:hAnsi="Times New Roman" w:cs="Times New Roman"/>
      <w:sz w:val="14"/>
      <w:szCs w:val="14"/>
    </w:rPr>
  </w:style>
  <w:style w:type="character" w:styleId="a8">
    <w:name w:val="Placeholder Text"/>
    <w:basedOn w:val="a0"/>
    <w:uiPriority w:val="99"/>
    <w:semiHidden/>
    <w:rsid w:val="001666C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69</Pages>
  <Words>10015</Words>
  <Characters>57087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2020-01-11T17:38:00Z</dcterms:created>
  <dcterms:modified xsi:type="dcterms:W3CDTF">2020-01-11T17:38:00Z</dcterms:modified>
</cp:coreProperties>
</file>